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31" w:rsidRPr="000E495F" w:rsidRDefault="00E01031" w:rsidP="00E01031">
      <w:pPr>
        <w:spacing w:after="0" w:line="240" w:lineRule="auto"/>
        <w:jc w:val="center"/>
        <w:rPr>
          <w:rFonts w:ascii="Times New Roman" w:eastAsia="Times New Roman" w:hAnsi="Times New Roman" w:cs="Times New Roman"/>
          <w:b/>
          <w:sz w:val="32"/>
          <w:szCs w:val="32"/>
          <w:lang w:val="ro-RO" w:eastAsia="ru-RU"/>
        </w:rPr>
      </w:pPr>
      <w:r w:rsidRPr="000E495F">
        <w:rPr>
          <w:rFonts w:ascii="Times New Roman" w:eastAsia="Times New Roman" w:hAnsi="Times New Roman" w:cs="Times New Roman"/>
          <w:b/>
          <w:sz w:val="32"/>
          <w:szCs w:val="32"/>
          <w:lang w:val="ro-RO" w:eastAsia="ru-RU"/>
        </w:rPr>
        <w:t xml:space="preserve">Raport </w:t>
      </w:r>
    </w:p>
    <w:p w:rsidR="00E01031" w:rsidRPr="000E495F" w:rsidRDefault="00E01031" w:rsidP="00E01031">
      <w:pPr>
        <w:spacing w:after="0" w:line="240" w:lineRule="auto"/>
        <w:jc w:val="center"/>
        <w:rPr>
          <w:rFonts w:ascii="Times New Roman" w:eastAsia="Times New Roman" w:hAnsi="Times New Roman" w:cs="Times New Roman"/>
          <w:b/>
          <w:sz w:val="32"/>
          <w:szCs w:val="32"/>
          <w:lang w:val="ro-RO" w:eastAsia="ru-RU"/>
        </w:rPr>
      </w:pPr>
      <w:r w:rsidRPr="000E495F">
        <w:rPr>
          <w:rFonts w:ascii="Times New Roman" w:eastAsia="Times New Roman" w:hAnsi="Times New Roman" w:cs="Times New Roman"/>
          <w:b/>
          <w:sz w:val="32"/>
          <w:szCs w:val="32"/>
          <w:lang w:val="ro-RO" w:eastAsia="ru-RU"/>
        </w:rPr>
        <w:t xml:space="preserve">privind starea sistemului educaţional </w:t>
      </w:r>
    </w:p>
    <w:p w:rsidR="00E01031" w:rsidRPr="000E495F" w:rsidRDefault="004720E3" w:rsidP="00E01031">
      <w:pPr>
        <w:spacing w:after="0" w:line="240" w:lineRule="auto"/>
        <w:jc w:val="center"/>
        <w:rPr>
          <w:rFonts w:ascii="Times New Roman" w:eastAsia="Times New Roman" w:hAnsi="Times New Roman" w:cs="Times New Roman"/>
          <w:b/>
          <w:sz w:val="32"/>
          <w:szCs w:val="32"/>
          <w:lang w:val="ro-RO" w:eastAsia="ru-RU"/>
        </w:rPr>
      </w:pPr>
      <w:r>
        <w:rPr>
          <w:rFonts w:ascii="Times New Roman" w:eastAsia="Times New Roman" w:hAnsi="Times New Roman" w:cs="Times New Roman"/>
          <w:b/>
          <w:sz w:val="32"/>
          <w:szCs w:val="32"/>
          <w:lang w:val="ro-RO" w:eastAsia="ru-RU"/>
        </w:rPr>
        <w:t xml:space="preserve"> î</w:t>
      </w:r>
      <w:r w:rsidR="00E01031" w:rsidRPr="000E495F">
        <w:rPr>
          <w:rFonts w:ascii="Times New Roman" w:eastAsia="Times New Roman" w:hAnsi="Times New Roman" w:cs="Times New Roman"/>
          <w:b/>
          <w:sz w:val="32"/>
          <w:szCs w:val="32"/>
          <w:lang w:val="ro-RO" w:eastAsia="ru-RU"/>
        </w:rPr>
        <w:t>n instituțiile de invățământ general  d</w:t>
      </w:r>
      <w:r>
        <w:rPr>
          <w:rFonts w:ascii="Times New Roman" w:eastAsia="Times New Roman" w:hAnsi="Times New Roman" w:cs="Times New Roman"/>
          <w:b/>
          <w:sz w:val="32"/>
          <w:szCs w:val="32"/>
          <w:lang w:val="ro-RO" w:eastAsia="ru-RU"/>
        </w:rPr>
        <w:t>i</w:t>
      </w:r>
      <w:r w:rsidR="00E01031" w:rsidRPr="000E495F">
        <w:rPr>
          <w:rFonts w:ascii="Times New Roman" w:eastAsia="Times New Roman" w:hAnsi="Times New Roman" w:cs="Times New Roman"/>
          <w:b/>
          <w:sz w:val="32"/>
          <w:szCs w:val="32"/>
          <w:lang w:val="ro-RO" w:eastAsia="ru-RU"/>
        </w:rPr>
        <w:t xml:space="preserve">n raionul Cahul </w:t>
      </w:r>
    </w:p>
    <w:p w:rsidR="00E01031" w:rsidRPr="000E495F" w:rsidRDefault="004720E3" w:rsidP="00E01031">
      <w:pPr>
        <w:spacing w:after="0" w:line="240" w:lineRule="auto"/>
        <w:jc w:val="center"/>
        <w:rPr>
          <w:rFonts w:ascii="Times New Roman" w:eastAsia="Times New Roman" w:hAnsi="Times New Roman" w:cs="Times New Roman"/>
          <w:b/>
          <w:sz w:val="32"/>
          <w:szCs w:val="32"/>
          <w:lang w:val="ro-RO" w:eastAsia="ru-RU"/>
        </w:rPr>
      </w:pPr>
      <w:r>
        <w:rPr>
          <w:rFonts w:ascii="Times New Roman" w:eastAsia="Times New Roman" w:hAnsi="Times New Roman" w:cs="Times New Roman"/>
          <w:b/>
          <w:sz w:val="32"/>
          <w:szCs w:val="32"/>
          <w:lang w:val="ro-RO" w:eastAsia="ru-RU"/>
        </w:rPr>
        <w:t>î</w:t>
      </w:r>
      <w:r w:rsidR="00E01031" w:rsidRPr="000E495F">
        <w:rPr>
          <w:rFonts w:ascii="Times New Roman" w:eastAsia="Times New Roman" w:hAnsi="Times New Roman" w:cs="Times New Roman"/>
          <w:b/>
          <w:sz w:val="32"/>
          <w:szCs w:val="32"/>
          <w:lang w:val="ro-RO" w:eastAsia="ru-RU"/>
        </w:rPr>
        <w:t>n anul de studii 2016</w:t>
      </w:r>
    </w:p>
    <w:p w:rsidR="00E01031" w:rsidRPr="000E495F" w:rsidRDefault="00E01031" w:rsidP="00E01031">
      <w:pPr>
        <w:spacing w:after="0" w:line="360" w:lineRule="auto"/>
        <w:rPr>
          <w:rFonts w:ascii="Times New Roman" w:eastAsia="Times New Roman" w:hAnsi="Times New Roman" w:cs="Times New Roman"/>
          <w:b/>
          <w:sz w:val="32"/>
          <w:szCs w:val="32"/>
          <w:lang w:val="ro-RO" w:eastAsia="ru-RU"/>
        </w:rPr>
      </w:pPr>
    </w:p>
    <w:p w:rsidR="00E01031" w:rsidRPr="000E495F" w:rsidRDefault="00E01031" w:rsidP="00E01031">
      <w:pPr>
        <w:spacing w:after="0" w:line="240" w:lineRule="auto"/>
        <w:ind w:firstLine="708"/>
        <w:jc w:val="both"/>
        <w:rPr>
          <w:rFonts w:ascii="Times New Roman" w:eastAsia="Calibri" w:hAnsi="Times New Roman" w:cs="Times New Roman"/>
          <w:sz w:val="28"/>
          <w:szCs w:val="28"/>
          <w:lang w:val="ro-RO"/>
        </w:rPr>
      </w:pPr>
      <w:r w:rsidRPr="000E495F">
        <w:rPr>
          <w:rFonts w:ascii="Times New Roman" w:eastAsia="Times New Roman" w:hAnsi="Times New Roman" w:cs="Times New Roman"/>
          <w:sz w:val="24"/>
          <w:szCs w:val="24"/>
          <w:lang w:val="ro-RO" w:eastAsia="ru-RU"/>
        </w:rPr>
        <w:t xml:space="preserve">    </w:t>
      </w:r>
      <w:r w:rsidRPr="000E495F">
        <w:rPr>
          <w:rFonts w:ascii="Times New Roman" w:eastAsia="Calibri" w:hAnsi="Times New Roman" w:cs="Times New Roman"/>
          <w:sz w:val="28"/>
          <w:szCs w:val="28"/>
          <w:lang w:val="ro-RO"/>
        </w:rPr>
        <w:t xml:space="preserve">Educația constitue baza oricărei societății democratice, care contribue la pregătirea multilaterală a cetățenilor pentru a fi capabili  să se integreze în societate atît din punct de vedere profesional, cît și din punct de vedere civic. Asigurarea accesului la educație de calitate pentru toți cetățenii, indiferent de etnie, sex sau confesiune religioasă, este un drept fundamental al fiecăruia.   </w:t>
      </w:r>
    </w:p>
    <w:p w:rsidR="00E01031" w:rsidRPr="000E495F" w:rsidRDefault="00E01031" w:rsidP="00E01031">
      <w:pPr>
        <w:spacing w:after="0" w:line="240" w:lineRule="auto"/>
        <w:ind w:firstLine="708"/>
        <w:jc w:val="both"/>
        <w:rPr>
          <w:rFonts w:ascii="Times New Roman" w:eastAsia="Calibri" w:hAnsi="Times New Roman" w:cs="Times New Roman"/>
          <w:sz w:val="28"/>
          <w:szCs w:val="24"/>
          <w:lang w:val="ro-RO"/>
        </w:rPr>
      </w:pPr>
      <w:r w:rsidRPr="000E495F">
        <w:rPr>
          <w:rFonts w:ascii="Times New Roman" w:eastAsia="Calibri" w:hAnsi="Times New Roman" w:cs="Times New Roman"/>
          <w:sz w:val="28"/>
          <w:szCs w:val="24"/>
          <w:lang w:val="ro-RO"/>
        </w:rPr>
        <w:t>Sistemul educațional trebue să facă forță nevoilor de dezvoltare economică, sporind calitatea și relevanța studiilor, iar învățămîntul pe tot parcursul veții va constitui suportul creșterii profesionale și garanția afirmării. Însă  pentru a asigura calitatea sistemului educațional este necesar de a consolida baza tehnico- materială a instituțiilor de învățămînt,  dotarea lor în permanență cu utilaje tehnologice și didactice, asigurarea instituțiilor cu cadre calificate .</w:t>
      </w:r>
    </w:p>
    <w:p w:rsidR="00E01031" w:rsidRPr="000E495F" w:rsidRDefault="00E01031" w:rsidP="00E01031">
      <w:pPr>
        <w:spacing w:after="0" w:line="240" w:lineRule="auto"/>
        <w:ind w:firstLine="708"/>
        <w:jc w:val="both"/>
        <w:rPr>
          <w:rFonts w:ascii="Times New Roman" w:eastAsia="Calibri" w:hAnsi="Times New Roman" w:cs="Times New Roman"/>
          <w:sz w:val="28"/>
          <w:szCs w:val="24"/>
          <w:lang w:val="ro-RO"/>
        </w:rPr>
      </w:pPr>
      <w:r w:rsidRPr="000E495F">
        <w:rPr>
          <w:rFonts w:ascii="Times New Roman" w:eastAsia="Calibri" w:hAnsi="Times New Roman" w:cs="Times New Roman"/>
          <w:sz w:val="28"/>
          <w:szCs w:val="24"/>
          <w:lang w:val="ro-RO"/>
        </w:rPr>
        <w:t>Anul trecut de studii s-a remarcat prin faptul ca a luat amploare procesul de descentralizare a educației, a fost aprobat Codul educației , act normativ, care a reglementat raporturile privind proiectarea , organizarea , și dezvoltarea sistemului de educație din Republica Moldova.</w:t>
      </w:r>
    </w:p>
    <w:p w:rsidR="00E01031" w:rsidRPr="000E495F" w:rsidRDefault="00E01031" w:rsidP="00E01031">
      <w:pPr>
        <w:spacing w:after="0" w:line="240" w:lineRule="auto"/>
        <w:ind w:firstLine="708"/>
        <w:jc w:val="both"/>
        <w:rPr>
          <w:rFonts w:ascii="Times New Roman" w:eastAsia="Calibri" w:hAnsi="Times New Roman" w:cs="Times New Roman"/>
          <w:sz w:val="28"/>
          <w:szCs w:val="24"/>
          <w:lang w:val="ro-RO"/>
        </w:rPr>
      </w:pPr>
      <w:r w:rsidRPr="000E495F">
        <w:rPr>
          <w:rFonts w:ascii="Times New Roman" w:eastAsia="Calibri" w:hAnsi="Times New Roman" w:cs="Times New Roman"/>
          <w:sz w:val="28"/>
          <w:szCs w:val="24"/>
          <w:lang w:val="ro-RO"/>
        </w:rPr>
        <w:t>Rezultatele înregistrate de elevi confirmă ponderea personalului didactic calificat din sistemul educațional raional.</w:t>
      </w:r>
    </w:p>
    <w:p w:rsidR="00E01031" w:rsidRPr="000E495F" w:rsidRDefault="00E01031" w:rsidP="00E01031">
      <w:pPr>
        <w:spacing w:after="0" w:line="240" w:lineRule="auto"/>
        <w:jc w:val="both"/>
        <w:rPr>
          <w:rFonts w:ascii="Times New Roman" w:eastAsia="Calibri" w:hAnsi="Times New Roman" w:cs="Times New Roman"/>
          <w:sz w:val="28"/>
          <w:szCs w:val="24"/>
          <w:lang w:val="ro-RO"/>
        </w:rPr>
      </w:pPr>
    </w:p>
    <w:p w:rsidR="00E01031" w:rsidRPr="000E495F" w:rsidRDefault="00E01031" w:rsidP="00E01031">
      <w:pPr>
        <w:spacing w:after="200" w:line="240" w:lineRule="auto"/>
        <w:jc w:val="both"/>
        <w:rPr>
          <w:rFonts w:ascii="Times New Roman" w:eastAsia="Calibri" w:hAnsi="Times New Roman" w:cs="Times New Roman"/>
          <w:b/>
          <w:sz w:val="32"/>
          <w:szCs w:val="28"/>
          <w:lang w:val="ro-RO"/>
        </w:rPr>
      </w:pPr>
      <w:r w:rsidRPr="000E495F">
        <w:rPr>
          <w:rFonts w:ascii="Times New Roman" w:eastAsia="Calibri" w:hAnsi="Times New Roman" w:cs="Times New Roman"/>
          <w:b/>
          <w:sz w:val="32"/>
          <w:szCs w:val="28"/>
          <w:lang w:val="ro-RO"/>
        </w:rPr>
        <w:t>Ce am realizat noi în raionul Cahul în anul de studii 2016 :</w:t>
      </w:r>
    </w:p>
    <w:p w:rsidR="00E01031" w:rsidRPr="000E495F" w:rsidRDefault="00E01031" w:rsidP="00E01031">
      <w:pPr>
        <w:spacing w:after="0" w:line="240" w:lineRule="auto"/>
        <w:rPr>
          <w:rFonts w:ascii="Times New Roman" w:eastAsia="Times New Roman" w:hAnsi="Times New Roman" w:cs="Times New Roman"/>
          <w:b/>
          <w:sz w:val="28"/>
          <w:szCs w:val="28"/>
          <w:u w:val="single"/>
          <w:lang w:val="ro-RO" w:eastAsia="ru-RU"/>
        </w:rPr>
      </w:pPr>
      <w:r w:rsidRPr="000E495F">
        <w:rPr>
          <w:rFonts w:ascii="Times New Roman" w:eastAsia="Times New Roman" w:hAnsi="Times New Roman" w:cs="Times New Roman"/>
          <w:b/>
          <w:sz w:val="28"/>
          <w:szCs w:val="28"/>
          <w:u w:val="single"/>
          <w:lang w:val="ro-RO" w:eastAsia="ru-RU"/>
        </w:rPr>
        <w:t>Structura sistemului de învăţămînt raional</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b/>
          <w:sz w:val="28"/>
          <w:szCs w:val="28"/>
          <w:lang w:val="ro-RO" w:eastAsia="ru-RU"/>
        </w:rPr>
        <w:t xml:space="preserve">  </w:t>
      </w:r>
      <w:r w:rsidRPr="000E495F">
        <w:rPr>
          <w:rFonts w:ascii="Times New Roman" w:eastAsia="Times New Roman" w:hAnsi="Times New Roman" w:cs="Times New Roman"/>
          <w:b/>
          <w:sz w:val="28"/>
          <w:szCs w:val="28"/>
          <w:u w:val="single"/>
          <w:lang w:val="ro-RO" w:eastAsia="ru-RU"/>
        </w:rPr>
        <w:t>Total instituţii de învăţămînt</w:t>
      </w:r>
      <w:r w:rsidRPr="000E495F">
        <w:rPr>
          <w:rFonts w:ascii="Times New Roman" w:eastAsia="Times New Roman" w:hAnsi="Times New Roman" w:cs="Times New Roman"/>
          <w:sz w:val="28"/>
          <w:szCs w:val="28"/>
          <w:lang w:val="ro-RO" w:eastAsia="ru-RU"/>
        </w:rPr>
        <w:t xml:space="preserve"> general –  98, inclusiv:</w:t>
      </w:r>
    </w:p>
    <w:p w:rsidR="00E01031" w:rsidRPr="000E495F" w:rsidRDefault="00E01031" w:rsidP="00E01031">
      <w:pPr>
        <w:numPr>
          <w:ilvl w:val="0"/>
          <w:numId w:val="1"/>
        </w:numPr>
        <w:spacing w:after="200" w:line="276" w:lineRule="auto"/>
        <w:ind w:firstLine="170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preşcolare – 46</w:t>
      </w:r>
    </w:p>
    <w:p w:rsidR="00E01031" w:rsidRPr="000E495F" w:rsidRDefault="00E01031" w:rsidP="00E01031">
      <w:pPr>
        <w:numPr>
          <w:ilvl w:val="0"/>
          <w:numId w:val="1"/>
        </w:numPr>
        <w:spacing w:after="200" w:line="276" w:lineRule="auto"/>
        <w:ind w:firstLine="170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 xml:space="preserve">şcoli primare-grădiniţă – 3 (s. Iujnoe, s. Rumeanţev,   </w:t>
      </w:r>
    </w:p>
    <w:p w:rsidR="00E01031" w:rsidRPr="000E495F" w:rsidRDefault="00E01031" w:rsidP="00E01031">
      <w:pPr>
        <w:spacing w:after="200" w:line="276" w:lineRule="auto"/>
        <w:ind w:left="276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 xml:space="preserve">            „A. Donici”, Cahul)</w:t>
      </w:r>
    </w:p>
    <w:p w:rsidR="00E01031" w:rsidRPr="000E495F" w:rsidRDefault="00E01031" w:rsidP="00E01031">
      <w:pPr>
        <w:numPr>
          <w:ilvl w:val="0"/>
          <w:numId w:val="1"/>
        </w:numPr>
        <w:spacing w:after="200" w:line="276" w:lineRule="auto"/>
        <w:ind w:firstLine="170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 xml:space="preserve">şcoli primare – 1(şcoala primară „A. Mateevici”, </w:t>
      </w:r>
    </w:p>
    <w:p w:rsidR="00E01031" w:rsidRPr="000E495F" w:rsidRDefault="00E01031" w:rsidP="00E01031">
      <w:pPr>
        <w:spacing w:after="200" w:line="276" w:lineRule="auto"/>
        <w:ind w:left="276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 xml:space="preserve">            Cahul)</w:t>
      </w:r>
    </w:p>
    <w:p w:rsidR="00E01031" w:rsidRPr="000E495F" w:rsidRDefault="00E01031" w:rsidP="00E01031">
      <w:pPr>
        <w:numPr>
          <w:ilvl w:val="0"/>
          <w:numId w:val="1"/>
        </w:numPr>
        <w:spacing w:after="200" w:line="276" w:lineRule="auto"/>
        <w:ind w:firstLine="170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 xml:space="preserve">gimnazii-grădiniţă – 7 (s. Bucuria, s. Lopaţica,  </w:t>
      </w:r>
    </w:p>
    <w:p w:rsidR="00E01031" w:rsidRPr="000E495F" w:rsidRDefault="00E01031" w:rsidP="00E01031">
      <w:pPr>
        <w:spacing w:after="200" w:line="276" w:lineRule="auto"/>
        <w:ind w:left="276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 xml:space="preserve">            s.Lebedenco, s. Gavanoasa, s.Tătăreşti, </w:t>
      </w:r>
    </w:p>
    <w:p w:rsidR="00E01031" w:rsidRPr="000E495F" w:rsidRDefault="00E01031" w:rsidP="00E01031">
      <w:pPr>
        <w:spacing w:after="200" w:line="276" w:lineRule="auto"/>
        <w:ind w:left="276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 xml:space="preserve">            s. Frumuşica,                            </w:t>
      </w:r>
    </w:p>
    <w:p w:rsidR="00E01031" w:rsidRPr="000E495F" w:rsidRDefault="00E01031" w:rsidP="00E01031">
      <w:pPr>
        <w:spacing w:after="200" w:line="276" w:lineRule="auto"/>
        <w:ind w:left="170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 xml:space="preserve">                          „S. Rahmaninov”, Cahul)    </w:t>
      </w:r>
    </w:p>
    <w:p w:rsidR="00E01031" w:rsidRPr="000E495F" w:rsidRDefault="00E01031" w:rsidP="00E01031">
      <w:pPr>
        <w:numPr>
          <w:ilvl w:val="0"/>
          <w:numId w:val="1"/>
        </w:numPr>
        <w:spacing w:after="200" w:line="276" w:lineRule="auto"/>
        <w:ind w:firstLine="170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gimnazii – 29</w:t>
      </w:r>
    </w:p>
    <w:p w:rsidR="00E01031" w:rsidRPr="000E495F" w:rsidRDefault="00E01031" w:rsidP="00E01031">
      <w:pPr>
        <w:numPr>
          <w:ilvl w:val="0"/>
          <w:numId w:val="1"/>
        </w:numPr>
        <w:spacing w:after="200" w:line="276" w:lineRule="auto"/>
        <w:ind w:firstLine="170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licee – 11</w:t>
      </w:r>
    </w:p>
    <w:p w:rsidR="00E01031" w:rsidRPr="000E495F" w:rsidRDefault="00E01031" w:rsidP="00E01031">
      <w:pPr>
        <w:numPr>
          <w:ilvl w:val="0"/>
          <w:numId w:val="1"/>
        </w:numPr>
        <w:spacing w:after="200" w:line="276" w:lineRule="auto"/>
        <w:ind w:firstLine="1701"/>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lastRenderedPageBreak/>
        <w:t>şcoli speciale – 1(şcoala internat pentru copii cu deficienţe de auz,Cahul)</w:t>
      </w:r>
    </w:p>
    <w:p w:rsidR="00E01031" w:rsidRPr="000E495F" w:rsidRDefault="00E01031" w:rsidP="00E01031">
      <w:pPr>
        <w:spacing w:after="0" w:line="240" w:lineRule="auto"/>
        <w:contextualSpacing/>
        <w:jc w:val="both"/>
        <w:rPr>
          <w:rFonts w:ascii="Times New Roman" w:eastAsia="Calibri" w:hAnsi="Times New Roman" w:cs="Times New Roman"/>
          <w:sz w:val="28"/>
          <w:szCs w:val="28"/>
          <w:lang w:val="ro-RO"/>
        </w:rPr>
      </w:pPr>
    </w:p>
    <w:p w:rsidR="00E01031" w:rsidRPr="000E495F" w:rsidRDefault="00E01031" w:rsidP="00E01031">
      <w:pPr>
        <w:spacing w:after="0" w:line="240" w:lineRule="auto"/>
        <w:jc w:val="both"/>
        <w:rPr>
          <w:rFonts w:ascii="Times New Roman" w:eastAsia="Times New Roman" w:hAnsi="Times New Roman" w:cs="Times New Roman"/>
          <w:b/>
          <w:sz w:val="28"/>
          <w:szCs w:val="28"/>
          <w:lang w:val="ro-RO" w:eastAsia="ru-RU"/>
        </w:rPr>
      </w:pPr>
      <w:r w:rsidRPr="000E495F">
        <w:rPr>
          <w:rFonts w:ascii="Times New Roman" w:eastAsia="Times New Roman" w:hAnsi="Times New Roman" w:cs="Times New Roman"/>
          <w:b/>
          <w:sz w:val="28"/>
          <w:szCs w:val="28"/>
          <w:lang w:val="ro-RO" w:eastAsia="ru-RU"/>
        </w:rPr>
        <w:t xml:space="preserve">Învăţămînt preşcolar : </w:t>
      </w:r>
      <w:r w:rsidRPr="000E495F">
        <w:rPr>
          <w:rFonts w:ascii="Times New Roman" w:eastAsia="Times New Roman" w:hAnsi="Times New Roman" w:cs="Times New Roman"/>
          <w:sz w:val="28"/>
          <w:szCs w:val="28"/>
          <w:lang w:val="ro-RO" w:eastAsia="ru-RU"/>
        </w:rPr>
        <w:t>În raionul Cahul sînt 7752 copii cu vîrsta între 1-6 (7) ani, dintre care 5761 copii frecventează grădiniţa, ceea ce constituie 76,4%. Din numărul total de 5761 copii, 2234 sunt in grupe de cresa( 0-3 ani), iar 3527 sunt de virsta 3-6/7 ani.</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p>
    <w:p w:rsidR="00E01031" w:rsidRPr="000E495F" w:rsidRDefault="00E01031" w:rsidP="00E01031">
      <w:pPr>
        <w:spacing w:after="0" w:line="240" w:lineRule="auto"/>
        <w:jc w:val="both"/>
        <w:rPr>
          <w:rFonts w:ascii="Times New Roman" w:eastAsia="Times New Roman" w:hAnsi="Times New Roman" w:cs="Times New Roman"/>
          <w:b/>
          <w:sz w:val="28"/>
          <w:szCs w:val="28"/>
          <w:lang w:val="ro-RO" w:eastAsia="ru-RU"/>
        </w:rPr>
      </w:pPr>
      <w:r w:rsidRPr="000E495F">
        <w:rPr>
          <w:rFonts w:ascii="Times New Roman" w:eastAsia="Times New Roman" w:hAnsi="Times New Roman" w:cs="Times New Roman"/>
          <w:b/>
          <w:sz w:val="28"/>
          <w:szCs w:val="28"/>
          <w:lang w:val="ro-RO" w:eastAsia="ru-RU"/>
        </w:rPr>
        <w:t>Învăţămînt secundar general</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b/>
          <w:sz w:val="28"/>
          <w:szCs w:val="28"/>
          <w:lang w:val="ro-RO" w:eastAsia="ru-RU"/>
        </w:rPr>
        <w:t xml:space="preserve">     </w:t>
      </w:r>
      <w:r w:rsidRPr="000E495F">
        <w:rPr>
          <w:rFonts w:ascii="Times New Roman" w:eastAsia="Times New Roman" w:hAnsi="Times New Roman" w:cs="Times New Roman"/>
          <w:b/>
          <w:sz w:val="28"/>
          <w:szCs w:val="28"/>
          <w:u w:val="single"/>
          <w:lang w:val="ro-RO" w:eastAsia="ru-RU"/>
        </w:rPr>
        <w:t>Total elevi</w:t>
      </w:r>
      <w:r w:rsidRPr="000E495F">
        <w:rPr>
          <w:rFonts w:ascii="Times New Roman" w:eastAsia="Times New Roman" w:hAnsi="Times New Roman" w:cs="Times New Roman"/>
          <w:sz w:val="28"/>
          <w:szCs w:val="28"/>
          <w:lang w:val="ro-RO" w:eastAsia="ru-RU"/>
        </w:rPr>
        <w:t xml:space="preserve"> – 11406, </w:t>
      </w:r>
      <w:r w:rsidRPr="000E495F">
        <w:rPr>
          <w:rFonts w:ascii="Times New Roman" w:eastAsia="Times New Roman" w:hAnsi="Times New Roman" w:cs="Times New Roman"/>
          <w:b/>
          <w:sz w:val="28"/>
          <w:szCs w:val="28"/>
          <w:u w:val="single"/>
          <w:lang w:val="ro-RO" w:eastAsia="ru-RU"/>
        </w:rPr>
        <w:t>total clase</w:t>
      </w:r>
      <w:r w:rsidRPr="000E495F">
        <w:rPr>
          <w:rFonts w:ascii="Times New Roman" w:eastAsia="Times New Roman" w:hAnsi="Times New Roman" w:cs="Times New Roman"/>
          <w:sz w:val="28"/>
          <w:szCs w:val="28"/>
          <w:lang w:val="ro-RO" w:eastAsia="ru-RU"/>
        </w:rPr>
        <w:t xml:space="preserve"> – 578</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     Învăţămînt liceal – 1193 elevi,  55 clase,</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     Învăţămînt obligatoriu (clasle I-IX) – 10213 elevi, inclusiv în învăţămînt primar – 4620, în învăţămînt gimnazial – 5593 elevi.</w:t>
      </w:r>
    </w:p>
    <w:p w:rsidR="00E01031" w:rsidRPr="000E495F" w:rsidRDefault="00E01031" w:rsidP="00E01031">
      <w:pPr>
        <w:spacing w:after="0" w:line="240" w:lineRule="auto"/>
        <w:jc w:val="both"/>
        <w:rPr>
          <w:rFonts w:ascii="Times New Roman" w:eastAsia="Times New Roman" w:hAnsi="Times New Roman" w:cs="Times New Roman"/>
          <w:b/>
          <w:sz w:val="28"/>
          <w:szCs w:val="28"/>
          <w:lang w:val="ro-RO" w:eastAsia="ru-RU"/>
        </w:rPr>
      </w:pPr>
    </w:p>
    <w:p w:rsidR="00E01031" w:rsidRPr="000E495F" w:rsidRDefault="00E01031" w:rsidP="00E01031">
      <w:pPr>
        <w:spacing w:after="0" w:line="240" w:lineRule="auto"/>
        <w:jc w:val="both"/>
        <w:rPr>
          <w:rFonts w:ascii="Times New Roman" w:eastAsia="Times New Roman" w:hAnsi="Times New Roman" w:cs="Times New Roman"/>
          <w:b/>
          <w:sz w:val="28"/>
          <w:szCs w:val="28"/>
          <w:lang w:val="ro-RO" w:eastAsia="ru-RU"/>
        </w:rPr>
      </w:pPr>
      <w:r w:rsidRPr="000E495F">
        <w:rPr>
          <w:rFonts w:ascii="Times New Roman" w:eastAsia="Times New Roman" w:hAnsi="Times New Roman" w:cs="Times New Roman"/>
          <w:b/>
          <w:sz w:val="28"/>
          <w:szCs w:val="28"/>
          <w:lang w:val="ro-RO" w:eastAsia="ru-RU"/>
        </w:rPr>
        <w:t>Instituţiile cu număr de elevi ponderaţi:</w:t>
      </w:r>
    </w:p>
    <w:p w:rsidR="00E01031" w:rsidRPr="000E495F" w:rsidRDefault="00E01031" w:rsidP="00E01031">
      <w:pPr>
        <w:spacing w:after="0" w:line="240" w:lineRule="auto"/>
        <w:jc w:val="both"/>
        <w:rPr>
          <w:rFonts w:ascii="Times New Roman" w:eastAsia="Times New Roman" w:hAnsi="Times New Roman" w:cs="Times New Roman"/>
          <w:b/>
          <w:sz w:val="28"/>
          <w:szCs w:val="28"/>
          <w:u w:val="single"/>
          <w:lang w:val="ro-RO" w:eastAsia="ru-RU"/>
        </w:rPr>
      </w:pPr>
      <w:r w:rsidRPr="000E495F">
        <w:rPr>
          <w:rFonts w:ascii="Times New Roman" w:eastAsia="Times New Roman" w:hAnsi="Times New Roman" w:cs="Times New Roman"/>
          <w:b/>
          <w:sz w:val="28"/>
          <w:szCs w:val="28"/>
          <w:u w:val="single"/>
          <w:lang w:val="ro-RO" w:eastAsia="ru-RU"/>
        </w:rPr>
        <w:t>a) mai mic de 91 elevi:</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Gimnaziul Bucuria (total elevi - 59, ponderaţi - 52); Gimnaziul Chircani (total elevi - 65, ponderaţi – 58); Gimnaziul Frumuşica (total elevi - 71, ponderaţi - 63); Gimnaziul Huluboaia (total elevi - 63, ponderaţi - 55); Gimnaziul Lopaţica (total elevi - 54, ponderaţi - 48); Gimnaziul Luceşti (total elevi 50 – ponderaţi 43), Gimnaziul Cislita Prut (total elevi-93, ponderati- 83),Gimnaziul Lebedenco ( total elevi- 99, ponderati- 89), Gimnaziul Trifesti (total elevi- 97, ponderati- 86), </w:t>
      </w:r>
    </w:p>
    <w:p w:rsidR="00E01031" w:rsidRPr="000E495F" w:rsidRDefault="00E01031" w:rsidP="00E01031">
      <w:pPr>
        <w:spacing w:after="0" w:line="240" w:lineRule="auto"/>
        <w:jc w:val="both"/>
        <w:rPr>
          <w:rFonts w:ascii="Times New Roman" w:eastAsia="Times New Roman" w:hAnsi="Times New Roman" w:cs="Times New Roman"/>
          <w:b/>
          <w:sz w:val="28"/>
          <w:szCs w:val="28"/>
          <w:u w:val="single"/>
          <w:lang w:val="ro-RO" w:eastAsia="ru-RU"/>
        </w:rPr>
      </w:pPr>
      <w:r w:rsidRPr="000E495F">
        <w:rPr>
          <w:rFonts w:ascii="Times New Roman" w:eastAsia="Times New Roman" w:hAnsi="Times New Roman" w:cs="Times New Roman"/>
          <w:b/>
          <w:sz w:val="28"/>
          <w:szCs w:val="28"/>
          <w:u w:val="single"/>
          <w:lang w:val="ro-RO" w:eastAsia="ru-RU"/>
        </w:rPr>
        <w:t>b) mai mic de 41 elevi:</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Şcoala primară-grăd. Iujnoe (total elevi - 7, ponderaţi - 5 ); Şcoala primară-grădiniţă Rumeanţev(total elevi 14 – ponderaţi 11).</w:t>
      </w:r>
    </w:p>
    <w:p w:rsidR="00E01031" w:rsidRPr="000E495F" w:rsidRDefault="00E01031" w:rsidP="00E01031">
      <w:pPr>
        <w:spacing w:after="0" w:line="240" w:lineRule="auto"/>
        <w:jc w:val="both"/>
        <w:rPr>
          <w:rFonts w:ascii="Times New Roman" w:eastAsia="Times New Roman" w:hAnsi="Times New Roman" w:cs="Times New Roman"/>
          <w:b/>
          <w:sz w:val="28"/>
          <w:szCs w:val="28"/>
          <w:lang w:val="ro-RO" w:eastAsia="ru-RU"/>
        </w:rPr>
      </w:pPr>
    </w:p>
    <w:p w:rsidR="00E01031" w:rsidRPr="000E495F" w:rsidRDefault="00E01031" w:rsidP="00E01031">
      <w:pPr>
        <w:spacing w:after="0" w:line="240" w:lineRule="auto"/>
        <w:jc w:val="center"/>
        <w:rPr>
          <w:rFonts w:ascii="Times New Roman" w:eastAsia="Times New Roman" w:hAnsi="Times New Roman" w:cs="Times New Roman"/>
          <w:b/>
          <w:sz w:val="28"/>
          <w:szCs w:val="28"/>
          <w:lang w:val="ro-RO" w:eastAsia="ru-RU"/>
        </w:rPr>
      </w:pPr>
      <w:r w:rsidRPr="000E495F">
        <w:rPr>
          <w:rFonts w:ascii="Times New Roman" w:eastAsia="Times New Roman" w:hAnsi="Times New Roman" w:cs="Times New Roman"/>
          <w:b/>
          <w:sz w:val="28"/>
          <w:szCs w:val="28"/>
          <w:lang w:val="ro-RO" w:eastAsia="ru-RU"/>
        </w:rPr>
        <w:t>Organizarea activității instituțiilor de invatamant general in anul 2016</w:t>
      </w:r>
    </w:p>
    <w:p w:rsidR="00E01031" w:rsidRPr="000E495F" w:rsidRDefault="00E01031" w:rsidP="00E01031">
      <w:pPr>
        <w:spacing w:after="0" w:line="240" w:lineRule="auto"/>
        <w:ind w:firstLine="708"/>
        <w:contextualSpacing/>
        <w:jc w:val="both"/>
        <w:rPr>
          <w:rFonts w:ascii="Times New Roman" w:eastAsia="Calibri" w:hAnsi="Times New Roman" w:cs="Times New Roman"/>
          <w:sz w:val="28"/>
          <w:szCs w:val="28"/>
          <w:lang w:val="ro-RO"/>
        </w:rPr>
      </w:pPr>
      <w:r w:rsidRPr="000E495F">
        <w:rPr>
          <w:rFonts w:ascii="Times New Roman" w:eastAsia="Calibri" w:hAnsi="Times New Roman" w:cs="Times New Roman"/>
          <w:i/>
          <w:sz w:val="28"/>
          <w:szCs w:val="28"/>
          <w:lang w:val="ro-RO"/>
        </w:rPr>
        <w:t xml:space="preserve"> </w:t>
      </w:r>
      <w:r w:rsidRPr="000E495F">
        <w:rPr>
          <w:rFonts w:ascii="Times New Roman" w:eastAsia="Calibri" w:hAnsi="Times New Roman" w:cs="Times New Roman"/>
          <w:sz w:val="28"/>
          <w:szCs w:val="28"/>
          <w:lang w:val="ro-RO"/>
        </w:rPr>
        <w:t xml:space="preserve">Toţi elevii treptei primare se alimentează (a fost regulamentar organizată procedura de achiziţii publice la produse alimentare) </w:t>
      </w:r>
      <w:r w:rsidRPr="000E495F">
        <w:rPr>
          <w:rFonts w:ascii="Times New Roman" w:eastAsia="Times New Roman" w:hAnsi="Times New Roman" w:cs="Times New Roman"/>
          <w:sz w:val="28"/>
          <w:szCs w:val="28"/>
          <w:lang w:val="ro-RO" w:eastAsia="ru-RU"/>
        </w:rPr>
        <w:t>La gestiunea contabilităţii Direcţiei Generale Învăţămînt sunt 3 instituţii şcolare:  gimnaziul-grădiniţă s. Bucuria, şcoala primară-grădiniţă Iujnoe, şcoala  primară – grădiniţă Rumeanţevo. Şcoala internat pentru copii cu deficienţe de auz se află la gestiunea Ministerului Educaţiei al Republicii Moldova, iar 48 de şcoli se află la autogestiune.</w:t>
      </w:r>
    </w:p>
    <w:p w:rsidR="00E01031" w:rsidRPr="000E495F" w:rsidRDefault="00E01031" w:rsidP="00E01031">
      <w:pPr>
        <w:spacing w:after="0" w:line="240" w:lineRule="auto"/>
        <w:jc w:val="center"/>
        <w:rPr>
          <w:rFonts w:ascii="Times New Roman" w:eastAsia="Times New Roman" w:hAnsi="Times New Roman" w:cs="Times New Roman"/>
          <w:b/>
          <w:sz w:val="32"/>
          <w:szCs w:val="28"/>
          <w:lang w:val="ro-RO" w:eastAsia="ru-RU"/>
        </w:rPr>
      </w:pPr>
    </w:p>
    <w:p w:rsidR="00E01031" w:rsidRPr="000E495F" w:rsidRDefault="00E01031" w:rsidP="00E01031">
      <w:pPr>
        <w:spacing w:after="0" w:line="240" w:lineRule="auto"/>
        <w:jc w:val="center"/>
        <w:rPr>
          <w:rFonts w:ascii="Times New Roman" w:eastAsia="Times New Roman" w:hAnsi="Times New Roman" w:cs="Times New Roman"/>
          <w:b/>
          <w:sz w:val="32"/>
          <w:szCs w:val="28"/>
          <w:lang w:val="ro-RO" w:eastAsia="ru-RU"/>
        </w:rPr>
      </w:pPr>
      <w:r w:rsidRPr="000E495F">
        <w:rPr>
          <w:rFonts w:ascii="Times New Roman" w:eastAsia="Times New Roman" w:hAnsi="Times New Roman" w:cs="Times New Roman"/>
          <w:b/>
          <w:sz w:val="32"/>
          <w:szCs w:val="28"/>
          <w:lang w:val="ro-RO" w:eastAsia="ru-RU"/>
        </w:rPr>
        <w:t>Reorganizarea instituţiilor de învăţămînt</w:t>
      </w:r>
    </w:p>
    <w:p w:rsidR="00E01031" w:rsidRPr="000E495F" w:rsidRDefault="00E01031" w:rsidP="00E01031">
      <w:pPr>
        <w:spacing w:after="0" w:line="240" w:lineRule="auto"/>
        <w:ind w:firstLine="708"/>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În anul de studii 2016 au fost </w:t>
      </w:r>
      <w:r w:rsidRPr="000E495F">
        <w:rPr>
          <w:rFonts w:ascii="Times New Roman" w:eastAsia="Times New Roman" w:hAnsi="Times New Roman" w:cs="Times New Roman"/>
          <w:b/>
          <w:sz w:val="28"/>
          <w:szCs w:val="28"/>
          <w:lang w:val="ro-RO" w:eastAsia="ru-RU"/>
        </w:rPr>
        <w:t>reorganizate 7 instituţii</w:t>
      </w:r>
      <w:r w:rsidRPr="000E495F">
        <w:rPr>
          <w:rFonts w:ascii="Times New Roman" w:eastAsia="Times New Roman" w:hAnsi="Times New Roman" w:cs="Times New Roman"/>
          <w:sz w:val="28"/>
          <w:szCs w:val="28"/>
          <w:lang w:val="ro-RO" w:eastAsia="ru-RU"/>
        </w:rPr>
        <w:t xml:space="preserve">: Gimnaziul Lebedenco în gimnaziu-grădiniţă Lebedenco, gimnaziul s. Frumuşica în gimnaziul- grădiniţă Frumuşica, gimnaziul s. Gavanoasa – gimnaziu-grădiniţă Gavanoasa, gimnaziu s. Tătărăşti în gimnaziu Tătărăşti,  gimnaziul „S. Rahmaninov”, Cahul în gimnaziu- grădiniţă „S.Rahmaninov”,Cahul, gimnaziul s. Bucuria în gimnaziu-grădiniţă s. Bucuria, gimnaziul-grădiniţă s. Lopaţica în gimnaziu- grădiniţă s. </w:t>
      </w:r>
      <w:r w:rsidRPr="000E495F">
        <w:rPr>
          <w:rFonts w:ascii="Times New Roman" w:eastAsia="Times New Roman" w:hAnsi="Times New Roman" w:cs="Times New Roman"/>
          <w:sz w:val="28"/>
          <w:szCs w:val="28"/>
          <w:lang w:val="ro-RO" w:eastAsia="ru-RU"/>
        </w:rPr>
        <w:lastRenderedPageBreak/>
        <w:t>Lopaţica, şcoala primară „A. Donici”, Cahul în şcoală primară-grădiniţă „A. Donici”, Cahul.</w:t>
      </w:r>
    </w:p>
    <w:p w:rsidR="00E01031" w:rsidRPr="000E495F" w:rsidRDefault="00E01031" w:rsidP="00E01031">
      <w:pPr>
        <w:spacing w:after="0" w:line="240" w:lineRule="auto"/>
        <w:jc w:val="center"/>
        <w:rPr>
          <w:rFonts w:ascii="Times New Roman" w:eastAsia="Times New Roman" w:hAnsi="Times New Roman" w:cs="Times New Roman"/>
          <w:b/>
          <w:sz w:val="28"/>
          <w:szCs w:val="28"/>
          <w:lang w:val="ro-RO" w:eastAsia="ru-RU"/>
        </w:rPr>
      </w:pPr>
    </w:p>
    <w:p w:rsidR="00E01031" w:rsidRPr="000E495F" w:rsidRDefault="00E01031" w:rsidP="00E01031">
      <w:pPr>
        <w:spacing w:after="0" w:line="240" w:lineRule="auto"/>
        <w:jc w:val="center"/>
        <w:rPr>
          <w:rFonts w:ascii="Times New Roman" w:eastAsia="Times New Roman" w:hAnsi="Times New Roman" w:cs="Times New Roman"/>
          <w:b/>
          <w:sz w:val="28"/>
          <w:szCs w:val="28"/>
          <w:lang w:val="ro-RO" w:eastAsia="ru-RU"/>
        </w:rPr>
      </w:pPr>
    </w:p>
    <w:p w:rsidR="00E01031" w:rsidRPr="000E495F" w:rsidRDefault="00E01031" w:rsidP="00E01031">
      <w:pPr>
        <w:spacing w:after="0" w:line="240" w:lineRule="auto"/>
        <w:jc w:val="center"/>
        <w:rPr>
          <w:rFonts w:ascii="Times New Roman" w:eastAsia="Times New Roman" w:hAnsi="Times New Roman" w:cs="Times New Roman"/>
          <w:b/>
          <w:sz w:val="28"/>
          <w:szCs w:val="28"/>
          <w:lang w:val="ro-RO" w:eastAsia="ru-RU"/>
        </w:rPr>
      </w:pPr>
      <w:r w:rsidRPr="000E495F">
        <w:rPr>
          <w:rFonts w:ascii="Times New Roman" w:eastAsia="Times New Roman" w:hAnsi="Times New Roman" w:cs="Times New Roman"/>
          <w:b/>
          <w:sz w:val="28"/>
          <w:szCs w:val="28"/>
          <w:lang w:val="ro-RO" w:eastAsia="ru-RU"/>
        </w:rPr>
        <w:t>Transportarea elevior:</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Pentru transportarea elevilor sînt utilizate 10 autobuze şcolare, 3 procurate din bugetul ME, 4- donaţie guvernul României, 2 – proprietate privată şi unul arendat, care transportă elevii      spre: gimnaziul s. Burlacu ( 77 copii din s. Spicoasa, care nu dispun de instituţie de învăţămînt), gimnaziul s. Burlăceni (31 copii din s. Iujnoe care nu dispune de instituţie de învăţămînt gimnaziu,şi 11 din staţia Greceni); gimnaziul s. Moscovei  (78 copii din s. Bucuria care studiază în l. rusă; L. T. s. Colibaşi 48 elevi din s. Văleni şi 12 din s. Vadul lui Isac în clasele liceale), gimnaziul s. Zîrneşti  (47 copii din s. Paicu şi s. Treteşti, care dispun de şcoala), s. Ursoaia (10 copii din s. Lebedenco pentru a învăţa în l. română, 17 copii din s. Ursoia pentru a învăţa în l. rusă), gimnaziul s. Pelinei (14 copii din s. Sătuc, care nu este şcoală), gimnaziul s. Doina (21 elevi din s. Rumeanţev (cl.V-IX) şi 11 din s. Iasnaia Poleana,în care nu este şcoală), gimnaziul s. Gavanoasa (36 din Vladimirovca, în care nu este şcoală), L.T. s. A.I. Cuza (86 copii din s. Etulia pentru a învăţa în l. română).</w:t>
      </w:r>
    </w:p>
    <w:p w:rsidR="00E01031" w:rsidRPr="000E495F" w:rsidRDefault="00E01031" w:rsidP="00E01031">
      <w:pPr>
        <w:spacing w:after="0" w:line="240" w:lineRule="auto"/>
        <w:jc w:val="center"/>
        <w:rPr>
          <w:rFonts w:ascii="Times New Roman" w:eastAsia="Times New Roman" w:hAnsi="Times New Roman" w:cs="Times New Roman"/>
          <w:b/>
          <w:sz w:val="28"/>
          <w:szCs w:val="28"/>
          <w:lang w:val="ro-RO" w:eastAsia="ru-RU"/>
        </w:rPr>
      </w:pPr>
      <w:r w:rsidRPr="000E495F">
        <w:rPr>
          <w:rFonts w:ascii="Times New Roman" w:eastAsia="Times New Roman" w:hAnsi="Times New Roman" w:cs="Times New Roman"/>
          <w:b/>
          <w:sz w:val="28"/>
          <w:szCs w:val="28"/>
          <w:lang w:val="ro-RO" w:eastAsia="ru-RU"/>
        </w:rPr>
        <w:t>Învăţămînt extraşcolar</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Centrul de Creaţie al Copiilor „Mioriţa”, Cahul: 18 grupe, ce cuprind 465 copii şi sînt dirijate de 18 pedagogi, Centrul Raional de Creaţie a copiilor „Universul”, s. Zîrneşti -  29 grupe, 716 elevi, 28 pedagogi.</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Şcoala sportivă nr.1, Cahul – 4 secţii, 385 copii,</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Şcoala sportivă nr. 2 Cahul – 4 secţii, 340 copii,</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Şcoala sportivă raională – 3 secţii, 315 elevi,</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Şcoala sportivă de haltere (rezerve olimpice)- 1 secţie, 132 copii.</w:t>
      </w:r>
    </w:p>
    <w:p w:rsidR="00E01031" w:rsidRPr="000E495F" w:rsidRDefault="00E01031" w:rsidP="00E01031">
      <w:pPr>
        <w:spacing w:after="0" w:line="240" w:lineRule="auto"/>
        <w:jc w:val="both"/>
        <w:rPr>
          <w:rFonts w:ascii="Times New Roman" w:eastAsia="Times New Roman" w:hAnsi="Times New Roman" w:cs="Times New Roman"/>
          <w:b/>
          <w:sz w:val="28"/>
          <w:szCs w:val="28"/>
          <w:u w:val="single"/>
          <w:lang w:val="ro-RO" w:eastAsia="ru-RU"/>
        </w:rPr>
      </w:pP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b/>
          <w:sz w:val="28"/>
          <w:szCs w:val="28"/>
          <w:u w:val="single"/>
          <w:lang w:val="ro-RO" w:eastAsia="ru-RU"/>
        </w:rPr>
        <w:t>Total cadre didactice</w:t>
      </w:r>
      <w:r w:rsidRPr="000E495F">
        <w:rPr>
          <w:rFonts w:ascii="Times New Roman" w:eastAsia="Times New Roman" w:hAnsi="Times New Roman" w:cs="Times New Roman"/>
          <w:sz w:val="28"/>
          <w:szCs w:val="28"/>
          <w:lang w:val="ro-RO" w:eastAsia="ru-RU"/>
        </w:rPr>
        <w:t xml:space="preserve"> – 1662, în învăţămîntul preşcolar – 588 pedagogi, în învăţămînt preuniversitar – 1074 pedagogi, dintre care cu grade didactice 825, inclusiv: 28 – Gradul Didactic Superior, 96 – Gradul Didactic Unu,  931 – Gradul Didactic.</w:t>
      </w:r>
    </w:p>
    <w:p w:rsidR="00E01031" w:rsidRPr="000E495F" w:rsidRDefault="00E01031" w:rsidP="00E01031">
      <w:pPr>
        <w:spacing w:after="0" w:line="240" w:lineRule="auto"/>
        <w:ind w:firstLine="708"/>
        <w:jc w:val="both"/>
        <w:rPr>
          <w:rFonts w:ascii="Times New Roman" w:eastAsia="Calibri" w:hAnsi="Times New Roman" w:cs="Times New Roman"/>
          <w:sz w:val="28"/>
        </w:rPr>
      </w:pPr>
      <w:r w:rsidRPr="000E495F">
        <w:rPr>
          <w:rFonts w:ascii="Times New Roman" w:eastAsia="Calibri" w:hAnsi="Times New Roman" w:cs="Times New Roman"/>
          <w:b/>
          <w:sz w:val="28"/>
        </w:rPr>
        <w:t xml:space="preserve">ASIGURAREA DIDACTICĂ </w:t>
      </w:r>
      <w:r w:rsidRPr="000E495F">
        <w:rPr>
          <w:rFonts w:ascii="Times New Roman" w:eastAsia="Calibri" w:hAnsi="Times New Roman" w:cs="Times New Roman"/>
          <w:sz w:val="28"/>
        </w:rPr>
        <w:t xml:space="preserve">Colecţia de carte în </w:t>
      </w:r>
      <w:proofErr w:type="gramStart"/>
      <w:r w:rsidRPr="000E495F">
        <w:rPr>
          <w:rFonts w:ascii="Times New Roman" w:eastAsia="Calibri" w:hAnsi="Times New Roman" w:cs="Times New Roman"/>
          <w:sz w:val="28"/>
        </w:rPr>
        <w:t>bibliotecile  din</w:t>
      </w:r>
      <w:proofErr w:type="gramEnd"/>
      <w:r w:rsidRPr="000E495F">
        <w:rPr>
          <w:rFonts w:ascii="Times New Roman" w:eastAsia="Calibri" w:hAnsi="Times New Roman" w:cs="Times New Roman"/>
          <w:sz w:val="28"/>
        </w:rPr>
        <w:t xml:space="preserve"> instituţiile şcolare din raion este constituită din: 324751 manuale şi 270987 exemplare beletristică şi de referinţă.</w:t>
      </w:r>
    </w:p>
    <w:p w:rsidR="00E01031" w:rsidRPr="000E495F" w:rsidRDefault="00E01031" w:rsidP="00E01031">
      <w:pPr>
        <w:spacing w:after="0" w:line="240" w:lineRule="auto"/>
        <w:ind w:firstLine="708"/>
        <w:jc w:val="both"/>
        <w:rPr>
          <w:rFonts w:ascii="Times New Roman" w:eastAsia="Calibri" w:hAnsi="Times New Roman" w:cs="Times New Roman"/>
          <w:sz w:val="28"/>
        </w:rPr>
      </w:pPr>
      <w:proofErr w:type="gramStart"/>
      <w:r w:rsidRPr="000E495F">
        <w:rPr>
          <w:rFonts w:ascii="Times New Roman" w:eastAsia="Calibri" w:hAnsi="Times New Roman" w:cs="Times New Roman"/>
          <w:sz w:val="28"/>
        </w:rPr>
        <w:t>Toţi elevii au fost asiguraţi cu manuale prin Schema de închiriere a manualelor.</w:t>
      </w:r>
      <w:proofErr w:type="gramEnd"/>
      <w:r w:rsidRPr="000E495F">
        <w:rPr>
          <w:rFonts w:ascii="Times New Roman" w:eastAsia="Calibri" w:hAnsi="Times New Roman" w:cs="Times New Roman"/>
          <w:sz w:val="28"/>
        </w:rPr>
        <w:t xml:space="preserve"> </w:t>
      </w:r>
      <w:proofErr w:type="gramStart"/>
      <w:r w:rsidRPr="000E495F">
        <w:rPr>
          <w:rFonts w:ascii="Times New Roman" w:eastAsia="Calibri" w:hAnsi="Times New Roman" w:cs="Times New Roman"/>
          <w:sz w:val="28"/>
        </w:rPr>
        <w:t>( 100</w:t>
      </w:r>
      <w:proofErr w:type="gramEnd"/>
      <w:r w:rsidRPr="000E495F">
        <w:rPr>
          <w:rFonts w:ascii="Times New Roman" w:eastAsia="Calibri" w:hAnsi="Times New Roman" w:cs="Times New Roman"/>
          <w:sz w:val="28"/>
        </w:rPr>
        <w:t xml:space="preserve"> %).  </w:t>
      </w:r>
      <w:proofErr w:type="gramStart"/>
      <w:r w:rsidRPr="000E495F">
        <w:rPr>
          <w:rFonts w:ascii="Times New Roman" w:eastAsia="Calibri" w:hAnsi="Times New Roman" w:cs="Times New Roman"/>
          <w:sz w:val="28"/>
        </w:rPr>
        <w:t>Bugetul limitat al multor instituţii şcolare nu le permite procurarea literaturii artistice pentru cei mai activi cititori - elevii ciclului primar, pentru procurarea literaturii de specialitate, asigurate fiind la acest capitol numai din cele primite de la Ministerul Educaţiei sau donaţii.</w:t>
      </w:r>
      <w:proofErr w:type="gramEnd"/>
    </w:p>
    <w:p w:rsidR="00E01031" w:rsidRPr="000E495F" w:rsidRDefault="00E01031" w:rsidP="00E01031">
      <w:pPr>
        <w:spacing w:after="0" w:line="276" w:lineRule="auto"/>
        <w:jc w:val="both"/>
        <w:rPr>
          <w:rFonts w:ascii="Times New Roman" w:eastAsia="Calibri" w:hAnsi="Times New Roman" w:cs="Times New Roman"/>
          <w:sz w:val="28"/>
          <w:szCs w:val="28"/>
          <w:lang w:val="ro-RO"/>
        </w:rPr>
      </w:pPr>
    </w:p>
    <w:p w:rsidR="00E01031" w:rsidRPr="000E495F" w:rsidRDefault="00E01031" w:rsidP="00E01031">
      <w:pPr>
        <w:spacing w:after="0" w:line="276" w:lineRule="auto"/>
        <w:ind w:firstLine="708"/>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lastRenderedPageBreak/>
        <w:t xml:space="preserve">În instituţiile de învăţămînt  general din raion sunt  647 de calculatoare, din care mai vechi de 5 ani - 308, mai noi  de 5 ani – 228 unităţi, 111 calculatoare sunt la administraţia şi bibliotecile şcolare.  În 5 instituţii de învăţămînt se utilizează table interactive, procurate din bugetul şcolii. </w:t>
      </w:r>
    </w:p>
    <w:p w:rsidR="00E01031" w:rsidRPr="000E495F" w:rsidRDefault="00E01031" w:rsidP="00E01031">
      <w:pPr>
        <w:widowControl w:val="0"/>
        <w:spacing w:after="240" w:line="240" w:lineRule="auto"/>
        <w:ind w:firstLine="708"/>
        <w:jc w:val="both"/>
        <w:rPr>
          <w:rFonts w:ascii="Times New Roman" w:eastAsia="Times New Roman" w:hAnsi="Times New Roman" w:cs="Times New Roman"/>
          <w:sz w:val="28"/>
          <w:szCs w:val="18"/>
        </w:rPr>
      </w:pPr>
      <w:proofErr w:type="gramStart"/>
      <w:r w:rsidRPr="000E495F">
        <w:rPr>
          <w:rFonts w:ascii="Times New Roman" w:eastAsia="Times New Roman" w:hAnsi="Times New Roman" w:cs="Times New Roman"/>
          <w:sz w:val="28"/>
          <w:szCs w:val="18"/>
        </w:rPr>
        <w:t>Calitatea serviciilor educaţionale depinde de gradul de dotare a unităţii de învăţămînt cu mijloace educaţionale şi didactice.</w:t>
      </w:r>
      <w:proofErr w:type="gramEnd"/>
      <w:r w:rsidRPr="000E495F">
        <w:rPr>
          <w:rFonts w:ascii="Times New Roman" w:eastAsia="Times New Roman" w:hAnsi="Times New Roman" w:cs="Times New Roman"/>
          <w:sz w:val="28"/>
          <w:szCs w:val="18"/>
        </w:rPr>
        <w:t xml:space="preserve"> Una din condiţiile prioritare de consolidare a bazei didactice </w:t>
      </w:r>
      <w:proofErr w:type="gramStart"/>
      <w:r w:rsidRPr="000E495F">
        <w:rPr>
          <w:rFonts w:ascii="Times New Roman" w:eastAsia="Times New Roman" w:hAnsi="Times New Roman" w:cs="Times New Roman"/>
          <w:sz w:val="28"/>
          <w:szCs w:val="18"/>
        </w:rPr>
        <w:t>este</w:t>
      </w:r>
      <w:proofErr w:type="gramEnd"/>
      <w:r w:rsidRPr="000E495F">
        <w:rPr>
          <w:rFonts w:ascii="Times New Roman" w:eastAsia="Times New Roman" w:hAnsi="Times New Roman" w:cs="Times New Roman"/>
          <w:sz w:val="28"/>
          <w:szCs w:val="18"/>
        </w:rPr>
        <w:t xml:space="preserve"> implicarea factorilor de decizie în soluţionarea problemelor din învăţămînt. Graţie colaborării cu Administraţia publică locală în perioada de referinţă au fost obţinute succese la optimizarea reţelei instituţiilor de învăţământ preşcolar şi preuniversitar, asigurarea didactică, consolidarea bazei tehnico-materiale, alimentaţia gratuită a copiilor din instituţiile de învăţământ general din raion, organizarea asanării şi odihnei elevilor în perioada estivală, susţinerea materială a angajaţilor din învăţământ, susţinerea materială a minorilor din familiile social dezavantajate pentru pregătirea lor către noul an de studii. </w:t>
      </w:r>
    </w:p>
    <w:p w:rsidR="00E01031" w:rsidRPr="000E495F" w:rsidRDefault="00E01031" w:rsidP="00E01031">
      <w:pPr>
        <w:widowControl w:val="0"/>
        <w:spacing w:after="240" w:line="240" w:lineRule="auto"/>
        <w:ind w:firstLine="708"/>
        <w:jc w:val="both"/>
        <w:rPr>
          <w:rFonts w:ascii="Times New Roman" w:eastAsia="Times New Roman" w:hAnsi="Times New Roman" w:cs="Times New Roman"/>
          <w:sz w:val="28"/>
          <w:szCs w:val="18"/>
        </w:rPr>
      </w:pPr>
      <w:r w:rsidRPr="000E495F">
        <w:rPr>
          <w:rFonts w:ascii="Times New Roman" w:eastAsia="Calibri" w:hAnsi="Times New Roman" w:cs="Times New Roman"/>
          <w:b/>
          <w:sz w:val="28"/>
          <w:shd w:val="clear" w:color="auto" w:fill="FFFFFF"/>
          <w:lang w:eastAsia="ru-RU"/>
        </w:rPr>
        <w:t>Managementul schimbării</w:t>
      </w:r>
    </w:p>
    <w:p w:rsidR="00E01031" w:rsidRPr="000E495F" w:rsidRDefault="00E01031" w:rsidP="00E01031">
      <w:pPr>
        <w:spacing w:after="200" w:line="276" w:lineRule="auto"/>
        <w:ind w:firstLine="708"/>
        <w:jc w:val="both"/>
        <w:rPr>
          <w:rFonts w:ascii="Times New Roman" w:eastAsia="Times New Roman" w:hAnsi="Times New Roman" w:cs="Times New Roman"/>
          <w:sz w:val="28"/>
          <w:szCs w:val="28"/>
        </w:rPr>
      </w:pPr>
      <w:r w:rsidRPr="000E495F">
        <w:rPr>
          <w:rFonts w:ascii="Times New Roman" w:eastAsia="Times New Roman" w:hAnsi="Times New Roman" w:cs="Times New Roman"/>
          <w:sz w:val="28"/>
          <w:szCs w:val="28"/>
        </w:rPr>
        <w:t>DGI Cahul  în urma strategiei elaborate în perioada anului de studiu 2016 a obținut următoarele realizări: 1</w:t>
      </w:r>
      <w:r w:rsidRPr="000E495F">
        <w:rPr>
          <w:rFonts w:ascii="Times New Roman" w:eastAsia="Times New Roman" w:hAnsi="Times New Roman" w:cs="Times New Roman"/>
          <w:sz w:val="28"/>
          <w:szCs w:val="28"/>
          <w:lang w:val="ro-RO"/>
        </w:rPr>
        <w:t>)</w:t>
      </w:r>
      <w:r w:rsidRPr="000E495F">
        <w:rPr>
          <w:rFonts w:ascii="Times New Roman" w:eastAsia="Times New Roman" w:hAnsi="Times New Roman" w:cs="Times New Roman"/>
          <w:sz w:val="28"/>
          <w:szCs w:val="28"/>
        </w:rPr>
        <w:t xml:space="preserve">Revitalizarea parteneriatului educațional transfrontalier cu CCD și ISJ Buzău, Galați,Hunedoara, România; 2) Asigurarea cu transport a elevilor spre /de la școală și a copiilor de la grădinițe;  3) 13 instituții de învățămînt general sunt dotate cu sisteme de proiecție și calculatoare și dispun de table interactive; 4)Existența a 38 de centre de resurse privind educația incluzivă; 5) Buna colaborare cu reprezentanții societății civile(Consiliul raional Cahul, Poliția, Biserica); 6)Accesul tuturor copiilor la serviciile învățămîntului complementar (în raion activează 21 de filiale a CRCC ”Universul”); 7)Anual copii beneficiază de bilete în taberele de odihnă oferite gratuit de către Consulatul General al României la Cahul; 8) În cadrul Programului  de cooperare  între  Guvernul Republicii Moldova şi Guvernul României  au beneficiat  de renovare 12 instituţii  preşcolare;       </w:t>
      </w:r>
    </w:p>
    <w:p w:rsidR="00E01031" w:rsidRPr="000E495F" w:rsidRDefault="00E01031" w:rsidP="00E01031">
      <w:pPr>
        <w:spacing w:after="0" w:line="240" w:lineRule="auto"/>
        <w:rPr>
          <w:rFonts w:ascii="Times New Roman" w:eastAsia="Calibri" w:hAnsi="Times New Roman" w:cs="Times New Roman"/>
          <w:b/>
          <w:sz w:val="28"/>
          <w:shd w:val="clear" w:color="auto" w:fill="FFFFFF"/>
          <w:lang w:eastAsia="ru-RU"/>
        </w:rPr>
      </w:pPr>
      <w:r w:rsidRPr="000E495F">
        <w:rPr>
          <w:rFonts w:ascii="Times New Roman" w:eastAsia="Calibri" w:hAnsi="Times New Roman" w:cs="Times New Roman"/>
          <w:b/>
          <w:sz w:val="28"/>
          <w:shd w:val="clear" w:color="auto" w:fill="FFFFFF"/>
          <w:lang w:eastAsia="ru-RU"/>
        </w:rPr>
        <w:t>Probleme majore la nivel de raion/municipiu</w:t>
      </w:r>
    </w:p>
    <w:p w:rsidR="00E01031" w:rsidRPr="000E495F" w:rsidRDefault="00E01031" w:rsidP="00E01031">
      <w:pPr>
        <w:numPr>
          <w:ilvl w:val="0"/>
          <w:numId w:val="5"/>
        </w:numPr>
        <w:spacing w:after="200" w:line="276" w:lineRule="auto"/>
        <w:jc w:val="both"/>
        <w:rPr>
          <w:rFonts w:ascii="Times New Roman" w:eastAsia="Calibri" w:hAnsi="Times New Roman" w:cs="Times New Roman"/>
          <w:sz w:val="28"/>
          <w:shd w:val="clear" w:color="auto" w:fill="FFFFFF"/>
          <w:lang w:eastAsia="ru-RU"/>
        </w:rPr>
      </w:pPr>
      <w:r w:rsidRPr="000E495F">
        <w:rPr>
          <w:rFonts w:ascii="Times New Roman" w:eastAsia="Calibri" w:hAnsi="Times New Roman" w:cs="Times New Roman"/>
          <w:sz w:val="28"/>
          <w:shd w:val="clear" w:color="auto" w:fill="FFFFFF"/>
          <w:lang w:eastAsia="ru-RU"/>
        </w:rPr>
        <w:t xml:space="preserve">Cadre manageriale/didactice reticente la schimbare în sistemul preșcolar și preuniversitar; </w:t>
      </w:r>
    </w:p>
    <w:p w:rsidR="00E01031" w:rsidRPr="000E495F" w:rsidRDefault="00E01031" w:rsidP="00E01031">
      <w:pPr>
        <w:numPr>
          <w:ilvl w:val="0"/>
          <w:numId w:val="6"/>
        </w:numPr>
        <w:spacing w:after="200" w:line="276" w:lineRule="auto"/>
        <w:jc w:val="both"/>
        <w:rPr>
          <w:rFonts w:ascii="Times New Roman" w:eastAsia="Calibri" w:hAnsi="Times New Roman" w:cs="Times New Roman"/>
          <w:sz w:val="28"/>
          <w:shd w:val="clear" w:color="auto" w:fill="FFFFFF"/>
          <w:lang w:eastAsia="ru-RU"/>
        </w:rPr>
      </w:pPr>
      <w:r w:rsidRPr="000E495F">
        <w:rPr>
          <w:rFonts w:ascii="Times New Roman" w:eastAsia="Calibri" w:hAnsi="Times New Roman" w:cs="Times New Roman"/>
          <w:sz w:val="28"/>
          <w:shd w:val="clear" w:color="auto" w:fill="FFFFFF"/>
          <w:lang w:eastAsia="ru-RU"/>
        </w:rPr>
        <w:t xml:space="preserve">Evaluarea performanței cadrelor didactice nu produce diferențiere și nu este urmată de măsuri pro-active; </w:t>
      </w:r>
    </w:p>
    <w:p w:rsidR="00E01031" w:rsidRPr="000E495F" w:rsidRDefault="00E01031" w:rsidP="00E01031">
      <w:pPr>
        <w:numPr>
          <w:ilvl w:val="0"/>
          <w:numId w:val="6"/>
        </w:numPr>
        <w:spacing w:after="200" w:line="276" w:lineRule="auto"/>
        <w:jc w:val="both"/>
        <w:rPr>
          <w:rFonts w:ascii="Times New Roman" w:eastAsia="Calibri" w:hAnsi="Times New Roman" w:cs="Times New Roman"/>
          <w:sz w:val="28"/>
          <w:shd w:val="clear" w:color="auto" w:fill="FFFFFF"/>
          <w:lang w:eastAsia="ru-RU"/>
        </w:rPr>
      </w:pPr>
      <w:r w:rsidRPr="000E495F">
        <w:rPr>
          <w:rFonts w:ascii="Times New Roman" w:eastAsia="Calibri" w:hAnsi="Times New Roman" w:cs="Times New Roman"/>
          <w:sz w:val="28"/>
          <w:shd w:val="clear" w:color="auto" w:fill="FFFFFF"/>
          <w:lang w:eastAsia="ru-RU"/>
        </w:rPr>
        <w:t>Plecarea în masă a părinților  la munci peste hotarele țării, creșterea numărului de copii  cu dezechilibru emoțional;</w:t>
      </w:r>
    </w:p>
    <w:p w:rsidR="00E01031" w:rsidRPr="000E495F" w:rsidRDefault="00E01031" w:rsidP="00E01031">
      <w:pPr>
        <w:numPr>
          <w:ilvl w:val="0"/>
          <w:numId w:val="6"/>
        </w:numPr>
        <w:spacing w:after="200" w:line="276" w:lineRule="auto"/>
        <w:jc w:val="both"/>
        <w:rPr>
          <w:rFonts w:ascii="Times New Roman" w:eastAsia="Calibri" w:hAnsi="Times New Roman" w:cs="Times New Roman"/>
          <w:sz w:val="28"/>
          <w:shd w:val="clear" w:color="auto" w:fill="FFFFFF"/>
          <w:lang w:eastAsia="ru-RU"/>
        </w:rPr>
      </w:pPr>
      <w:r w:rsidRPr="000E495F">
        <w:rPr>
          <w:rFonts w:ascii="Times New Roman" w:eastAsia="Calibri" w:hAnsi="Times New Roman" w:cs="Times New Roman"/>
          <w:sz w:val="28"/>
          <w:shd w:val="clear" w:color="auto" w:fill="FFFFFF"/>
          <w:lang w:eastAsia="ru-RU"/>
        </w:rPr>
        <w:lastRenderedPageBreak/>
        <w:t xml:space="preserve">Salariu nemotivant pentru  cadrele didactice și manageriale  din domeniul educației; </w:t>
      </w:r>
    </w:p>
    <w:p w:rsidR="00E01031" w:rsidRPr="000E495F" w:rsidRDefault="00E01031" w:rsidP="00E01031">
      <w:pPr>
        <w:numPr>
          <w:ilvl w:val="0"/>
          <w:numId w:val="6"/>
        </w:numPr>
        <w:spacing w:after="200" w:line="276" w:lineRule="auto"/>
        <w:jc w:val="both"/>
        <w:rPr>
          <w:rFonts w:ascii="Times New Roman" w:eastAsia="Calibri" w:hAnsi="Times New Roman" w:cs="Times New Roman"/>
          <w:sz w:val="28"/>
          <w:shd w:val="clear" w:color="auto" w:fill="FFFFFF"/>
          <w:lang w:eastAsia="ru-RU"/>
        </w:rPr>
      </w:pPr>
      <w:r w:rsidRPr="000E495F">
        <w:rPr>
          <w:rFonts w:ascii="Times New Roman" w:eastAsia="Calibri" w:hAnsi="Times New Roman" w:cs="Times New Roman"/>
          <w:sz w:val="28"/>
          <w:shd w:val="clear" w:color="auto" w:fill="FFFFFF"/>
          <w:lang w:eastAsia="ru-RU"/>
        </w:rPr>
        <w:t xml:space="preserve">Cadre didactice îmbătrânite ”care nu mai pot” și tineri pedagogi  ”care încă nu pot, și nu vor”,  deși  elevul, astăzi, este  în bancă - el nu are TIMP  să aștepte; </w:t>
      </w:r>
    </w:p>
    <w:p w:rsidR="00E01031" w:rsidRPr="000E495F" w:rsidRDefault="00E01031" w:rsidP="00E01031">
      <w:pPr>
        <w:numPr>
          <w:ilvl w:val="0"/>
          <w:numId w:val="6"/>
        </w:numPr>
        <w:spacing w:after="200" w:line="276" w:lineRule="auto"/>
        <w:jc w:val="both"/>
        <w:rPr>
          <w:rFonts w:ascii="Times New Roman" w:eastAsia="Calibri" w:hAnsi="Times New Roman" w:cs="Times New Roman"/>
          <w:sz w:val="28"/>
          <w:shd w:val="clear" w:color="auto" w:fill="FFFFFF"/>
          <w:lang w:eastAsia="ru-RU"/>
        </w:rPr>
      </w:pPr>
      <w:proofErr w:type="gramStart"/>
      <w:r w:rsidRPr="000E495F">
        <w:rPr>
          <w:rFonts w:ascii="Times New Roman" w:eastAsia="Calibri" w:hAnsi="Times New Roman" w:cs="Times New Roman"/>
          <w:sz w:val="28"/>
          <w:shd w:val="clear" w:color="auto" w:fill="FFFFFF"/>
          <w:lang w:eastAsia="ru-RU"/>
        </w:rPr>
        <w:t>Management  neeficient</w:t>
      </w:r>
      <w:proofErr w:type="gramEnd"/>
      <w:r w:rsidRPr="000E495F">
        <w:rPr>
          <w:rFonts w:ascii="Times New Roman" w:eastAsia="Calibri" w:hAnsi="Times New Roman" w:cs="Times New Roman"/>
          <w:sz w:val="28"/>
          <w:shd w:val="clear" w:color="auto" w:fill="FFFFFF"/>
          <w:lang w:eastAsia="ru-RU"/>
        </w:rPr>
        <w:t xml:space="preserve">  de monitorizare a calității  implementării a curriculum-ului disciplinar.</w:t>
      </w:r>
    </w:p>
    <w:p w:rsidR="00E01031" w:rsidRPr="000E495F" w:rsidRDefault="00E01031" w:rsidP="00E01031">
      <w:pPr>
        <w:spacing w:after="0" w:line="240" w:lineRule="auto"/>
        <w:rPr>
          <w:rFonts w:ascii="Times New Roman" w:eastAsia="Calibri" w:hAnsi="Times New Roman" w:cs="Times New Roman"/>
          <w:b/>
          <w:sz w:val="28"/>
          <w:shd w:val="clear" w:color="auto" w:fill="FFFFFF"/>
          <w:lang w:eastAsia="ru-RU"/>
        </w:rPr>
      </w:pPr>
    </w:p>
    <w:p w:rsidR="00E01031" w:rsidRPr="000E495F" w:rsidRDefault="00E01031" w:rsidP="00E01031">
      <w:pPr>
        <w:spacing w:after="0" w:line="240" w:lineRule="auto"/>
        <w:rPr>
          <w:rFonts w:ascii="Times New Roman" w:eastAsia="Calibri" w:hAnsi="Times New Roman" w:cs="Times New Roman"/>
          <w:b/>
          <w:sz w:val="28"/>
          <w:shd w:val="clear" w:color="auto" w:fill="FFFFFF"/>
          <w:lang w:eastAsia="ru-RU"/>
        </w:rPr>
      </w:pPr>
      <w:r w:rsidRPr="000E495F">
        <w:rPr>
          <w:rFonts w:ascii="Times New Roman" w:eastAsia="Calibri" w:hAnsi="Times New Roman" w:cs="Times New Roman"/>
          <w:b/>
          <w:sz w:val="28"/>
          <w:shd w:val="clear" w:color="auto" w:fill="FFFFFF"/>
          <w:lang w:eastAsia="ru-RU"/>
        </w:rPr>
        <w:t>SUGESTII</w:t>
      </w:r>
    </w:p>
    <w:p w:rsidR="00E01031" w:rsidRPr="000E495F" w:rsidRDefault="00E01031" w:rsidP="00E01031">
      <w:pPr>
        <w:numPr>
          <w:ilvl w:val="0"/>
          <w:numId w:val="4"/>
        </w:numPr>
        <w:spacing w:after="200" w:line="276" w:lineRule="auto"/>
        <w:contextualSpacing/>
        <w:jc w:val="both"/>
        <w:rPr>
          <w:rFonts w:ascii="Times New Roman" w:eastAsia="Calibri" w:hAnsi="Times New Roman" w:cs="Times New Roman"/>
          <w:bCs/>
          <w:sz w:val="28"/>
          <w:szCs w:val="24"/>
          <w:bdr w:val="none" w:sz="0" w:space="0" w:color="auto" w:frame="1"/>
          <w:shd w:val="clear" w:color="auto" w:fill="FFFFFF"/>
        </w:rPr>
      </w:pPr>
      <w:proofErr w:type="gramStart"/>
      <w:r w:rsidRPr="000E495F">
        <w:rPr>
          <w:rFonts w:ascii="Times New Roman" w:eastAsia="Calibri" w:hAnsi="Times New Roman" w:cs="Times New Roman"/>
          <w:bCs/>
          <w:sz w:val="32"/>
          <w:szCs w:val="24"/>
          <w:bdr w:val="none" w:sz="0" w:space="0" w:color="auto" w:frame="1"/>
          <w:shd w:val="clear" w:color="auto" w:fill="FFFFFF"/>
        </w:rPr>
        <w:t>pentru</w:t>
      </w:r>
      <w:proofErr w:type="gramEnd"/>
      <w:r w:rsidRPr="000E495F">
        <w:rPr>
          <w:rFonts w:ascii="Times New Roman" w:eastAsia="Calibri" w:hAnsi="Times New Roman" w:cs="Times New Roman"/>
          <w:bCs/>
          <w:sz w:val="32"/>
          <w:szCs w:val="24"/>
          <w:bdr w:val="none" w:sz="0" w:space="0" w:color="auto" w:frame="1"/>
          <w:shd w:val="clear" w:color="auto" w:fill="FFFFFF"/>
        </w:rPr>
        <w:t xml:space="preserve"> APL:  </w:t>
      </w:r>
      <w:r w:rsidRPr="000E495F">
        <w:rPr>
          <w:rFonts w:ascii="Times New Roman" w:eastAsia="Calibri" w:hAnsi="Times New Roman" w:cs="Times New Roman"/>
          <w:bCs/>
          <w:sz w:val="28"/>
          <w:szCs w:val="24"/>
          <w:bdr w:val="none" w:sz="0" w:space="0" w:color="auto" w:frame="1"/>
          <w:shd w:val="clear" w:color="auto" w:fill="FFFFFF"/>
        </w:rPr>
        <w:t>Implicarea mai activă a Autorităților Administrației Publice Locale în examinarea problemelor din sistemul educațional. Imposibilitatea respectării optime a Regulamentului cu privire la transportarea elevilor: lipsa stațiilor  de oprire , necesită  implicarea maximă și nu  minimă (sau neimplicarea )  a APL I în asigurarea condițiilor de transportare;</w:t>
      </w:r>
    </w:p>
    <w:p w:rsidR="00E01031" w:rsidRPr="000E495F" w:rsidRDefault="00E01031" w:rsidP="00E01031">
      <w:pPr>
        <w:spacing w:after="200" w:line="276" w:lineRule="auto"/>
        <w:ind w:left="735"/>
        <w:contextualSpacing/>
        <w:jc w:val="both"/>
        <w:rPr>
          <w:rFonts w:ascii="Times New Roman" w:eastAsia="Calibri" w:hAnsi="Times New Roman" w:cs="Times New Roman"/>
          <w:bCs/>
          <w:sz w:val="32"/>
          <w:szCs w:val="24"/>
          <w:bdr w:val="none" w:sz="0" w:space="0" w:color="auto" w:frame="1"/>
          <w:shd w:val="clear" w:color="auto" w:fill="FFFFFF"/>
        </w:rPr>
      </w:pPr>
    </w:p>
    <w:p w:rsidR="00E01031" w:rsidRPr="000E495F" w:rsidRDefault="00E01031" w:rsidP="00E01031">
      <w:pPr>
        <w:numPr>
          <w:ilvl w:val="0"/>
          <w:numId w:val="4"/>
        </w:numPr>
        <w:spacing w:after="200" w:line="276" w:lineRule="auto"/>
        <w:contextualSpacing/>
        <w:jc w:val="both"/>
        <w:rPr>
          <w:rFonts w:ascii="Times New Roman" w:eastAsia="Calibri" w:hAnsi="Times New Roman" w:cs="Times New Roman"/>
          <w:bCs/>
          <w:sz w:val="32"/>
          <w:szCs w:val="24"/>
          <w:bdr w:val="none" w:sz="0" w:space="0" w:color="auto" w:frame="1"/>
          <w:shd w:val="clear" w:color="auto" w:fill="FFFFFF"/>
        </w:rPr>
      </w:pPr>
      <w:r w:rsidRPr="000E495F">
        <w:rPr>
          <w:rFonts w:ascii="Times New Roman" w:eastAsia="Calibri" w:hAnsi="Times New Roman" w:cs="Times New Roman"/>
          <w:bCs/>
          <w:sz w:val="32"/>
          <w:szCs w:val="24"/>
          <w:bdr w:val="none" w:sz="0" w:space="0" w:color="auto" w:frame="1"/>
          <w:shd w:val="clear" w:color="auto" w:fill="FFFFFF"/>
        </w:rPr>
        <w:t xml:space="preserve">pentru APC:   </w:t>
      </w:r>
    </w:p>
    <w:p w:rsidR="00E01031" w:rsidRPr="000E495F" w:rsidRDefault="00E01031" w:rsidP="00E01031">
      <w:pPr>
        <w:spacing w:after="200" w:line="276" w:lineRule="auto"/>
        <w:ind w:left="360"/>
        <w:jc w:val="both"/>
        <w:rPr>
          <w:rFonts w:ascii="Times New Roman" w:eastAsia="Calibri" w:hAnsi="Times New Roman" w:cs="Times New Roman"/>
          <w:bCs/>
          <w:sz w:val="28"/>
          <w:szCs w:val="24"/>
          <w:bdr w:val="none" w:sz="0" w:space="0" w:color="auto" w:frame="1"/>
          <w:shd w:val="clear" w:color="auto" w:fill="FFFFFF"/>
        </w:rPr>
      </w:pPr>
      <w:r w:rsidRPr="000E495F">
        <w:rPr>
          <w:rFonts w:ascii="Times New Roman" w:eastAsia="Calibri" w:hAnsi="Times New Roman" w:cs="Times New Roman"/>
          <w:bCs/>
          <w:sz w:val="28"/>
          <w:szCs w:val="24"/>
          <w:bdr w:val="none" w:sz="0" w:space="0" w:color="auto" w:frame="1"/>
          <w:shd w:val="clear" w:color="auto" w:fill="FFFFFF"/>
        </w:rPr>
        <w:t xml:space="preserve"> 1) Conţinuturile curriculare sînt congestionate şi nu asigură relevanţă pentru dezvoltarea şi afirmarea personală, socială şi profesională a beneficiarilor procesului educaţional,  curriculumul deţine un înalt grad de complexitate şi  de teoretizare; conţinuturile deţin un grad scăzut de relevanţă şi aplicabilitate practică în toate treptele de şcolaritate şi nu direcţionează funcţional pentru învăţarea pe parcursul întregii vieţi, pentru afirmarea ulterioară a celor ce învaţă în plan personal, social şi profesional - se cere revizuirea Curriculumului . </w:t>
      </w:r>
    </w:p>
    <w:p w:rsidR="00E01031" w:rsidRPr="000E495F" w:rsidRDefault="00E01031" w:rsidP="00E01031">
      <w:pPr>
        <w:spacing w:after="200" w:line="276" w:lineRule="auto"/>
        <w:ind w:left="360"/>
        <w:jc w:val="both"/>
        <w:rPr>
          <w:rFonts w:ascii="Times New Roman" w:eastAsia="Calibri" w:hAnsi="Times New Roman" w:cs="Times New Roman"/>
          <w:bCs/>
          <w:sz w:val="28"/>
          <w:szCs w:val="24"/>
          <w:bdr w:val="none" w:sz="0" w:space="0" w:color="auto" w:frame="1"/>
          <w:shd w:val="clear" w:color="auto" w:fill="FFFFFF"/>
        </w:rPr>
      </w:pPr>
      <w:r w:rsidRPr="000E495F">
        <w:rPr>
          <w:rFonts w:ascii="Times New Roman" w:eastAsia="Calibri" w:hAnsi="Times New Roman" w:cs="Times New Roman"/>
          <w:bCs/>
          <w:sz w:val="28"/>
          <w:szCs w:val="24"/>
          <w:bdr w:val="none" w:sz="0" w:space="0" w:color="auto" w:frame="1"/>
          <w:shd w:val="clear" w:color="auto" w:fill="FFFFFF"/>
        </w:rPr>
        <w:t>2) În curriculum şi în practica educaţională lipseşte un sistem de consiliere şi ghidare în carieră care să ofere sprijin elevului în proiectarea unei cariere personale încă de pe băncile şcolii, familiarizarea elevilor cu TIC este limitată de rata scăzută de acoperire cu calculatoare per elev şi de utilizarea lor doar</w:t>
      </w:r>
      <w:r w:rsidRPr="000E495F">
        <w:rPr>
          <w:rFonts w:ascii="Times New Roman" w:eastAsia="Calibri" w:hAnsi="Times New Roman" w:cs="Times New Roman"/>
          <w:bCs/>
          <w:sz w:val="32"/>
          <w:szCs w:val="24"/>
          <w:bdr w:val="none" w:sz="0" w:space="0" w:color="auto" w:frame="1"/>
          <w:shd w:val="clear" w:color="auto" w:fill="FFFFFF"/>
        </w:rPr>
        <w:t xml:space="preserve"> </w:t>
      </w:r>
      <w:r w:rsidRPr="000E495F">
        <w:rPr>
          <w:rFonts w:ascii="Times New Roman" w:eastAsia="Calibri" w:hAnsi="Times New Roman" w:cs="Times New Roman"/>
          <w:bCs/>
          <w:sz w:val="28"/>
          <w:szCs w:val="24"/>
          <w:bdr w:val="none" w:sz="0" w:space="0" w:color="auto" w:frame="1"/>
          <w:shd w:val="clear" w:color="auto" w:fill="FFFFFF"/>
        </w:rPr>
        <w:t>la mijlocul ciclului gimnazial - este necesară majorarea alocațiilor financiare.</w:t>
      </w:r>
    </w:p>
    <w:p w:rsidR="00E01031" w:rsidRPr="000E495F" w:rsidRDefault="00E01031" w:rsidP="00E01031">
      <w:pPr>
        <w:spacing w:after="120" w:line="240" w:lineRule="auto"/>
        <w:ind w:firstLine="360"/>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În anul  de studii 2016 şi-au desfăşurat activitatea 46 de instituţii preşcolare. </w:t>
      </w:r>
      <w:r w:rsidRPr="000E495F">
        <w:rPr>
          <w:rFonts w:ascii="Times New Roman" w:eastAsia="Times New Roman" w:hAnsi="Times New Roman" w:cs="Times New Roman"/>
          <w:sz w:val="28"/>
          <w:szCs w:val="20"/>
          <w:lang w:val="ro-RO" w:eastAsia="ru-RU"/>
        </w:rPr>
        <w:t xml:space="preserve">Din numărul total de 7752 copii de vârsta 0-7 ani existenţi în raionul Cahul sunt cuprinşi în grădiniţă  5761 copii şi 137 copii  încadraţi în 10 complexe educaţionale – şcoala primară/grădiniţa şi gimnaziu – grădiniţă.                                             </w:t>
      </w:r>
    </w:p>
    <w:p w:rsidR="00E01031" w:rsidRPr="000E495F" w:rsidRDefault="00E01031" w:rsidP="00E01031">
      <w:pPr>
        <w:spacing w:after="0" w:line="240" w:lineRule="auto"/>
        <w:jc w:val="both"/>
        <w:rPr>
          <w:rFonts w:ascii="Times New Roman" w:eastAsia="Calibri" w:hAnsi="Times New Roman" w:cs="Times New Roman"/>
          <w:sz w:val="28"/>
          <w:lang w:val="ro-RO"/>
        </w:rPr>
      </w:pPr>
      <w:r w:rsidRPr="000E495F">
        <w:rPr>
          <w:rFonts w:ascii="Times New Roman" w:eastAsia="Calibri" w:hAnsi="Times New Roman" w:cs="Times New Roman"/>
          <w:sz w:val="28"/>
          <w:lang w:val="ro-RO"/>
        </w:rPr>
        <w:t xml:space="preserve"> </w:t>
      </w:r>
      <w:r w:rsidRPr="000E495F">
        <w:rPr>
          <w:rFonts w:ascii="Times New Roman" w:eastAsia="Calibri" w:hAnsi="Times New Roman" w:cs="Times New Roman"/>
          <w:sz w:val="28"/>
          <w:lang w:val="ro-RO"/>
        </w:rPr>
        <w:tab/>
        <w:t>Copii de 5-7 ani – din 2664 copii  real existent</w:t>
      </w:r>
      <w:r w:rsidRPr="000E495F">
        <w:rPr>
          <w:rFonts w:ascii="Times New Roman" w:eastAsia="Calibri" w:hAnsi="Times New Roman" w:cs="Times New Roman"/>
          <w:sz w:val="28"/>
        </w:rPr>
        <w:t>i</w:t>
      </w:r>
      <w:r w:rsidRPr="000E495F">
        <w:rPr>
          <w:rFonts w:ascii="Times New Roman" w:eastAsia="Calibri" w:hAnsi="Times New Roman" w:cs="Times New Roman"/>
          <w:sz w:val="28"/>
          <w:lang w:val="ro-RO"/>
        </w:rPr>
        <w:t xml:space="preserve">  în raion sunt cuprinşi în grădiniţă 2518</w:t>
      </w:r>
      <w:r w:rsidRPr="000E495F">
        <w:rPr>
          <w:rFonts w:ascii="Times New Roman" w:eastAsia="Calibri" w:hAnsi="Times New Roman" w:cs="Times New Roman"/>
          <w:sz w:val="28"/>
        </w:rPr>
        <w:t>,</w:t>
      </w:r>
      <w:r w:rsidRPr="000E495F">
        <w:rPr>
          <w:rFonts w:ascii="Times New Roman" w:eastAsia="Calibri" w:hAnsi="Times New Roman" w:cs="Times New Roman"/>
          <w:sz w:val="28"/>
          <w:lang w:val="ro-RO"/>
        </w:rPr>
        <w:t xml:space="preserve">  ceea ce constituie 94,5 %. Totodată  DGI Cahul menţionează că </w:t>
      </w:r>
      <w:r w:rsidRPr="000E495F">
        <w:rPr>
          <w:rFonts w:ascii="Times New Roman" w:eastAsia="Calibri" w:hAnsi="Times New Roman" w:cs="Times New Roman"/>
          <w:sz w:val="28"/>
          <w:lang w:val="ro-RO"/>
        </w:rPr>
        <w:lastRenderedPageBreak/>
        <w:t xml:space="preserve">existenţa în raion  a copiilor de vîrsta preşcolară neîncadraţi în instituţiile preşcolare ne vorbeşte şi despre o serie de neajunsuri în activitatea structurilor responsabile. </w:t>
      </w:r>
    </w:p>
    <w:p w:rsidR="00E01031" w:rsidRPr="000E495F" w:rsidRDefault="00E01031" w:rsidP="00E01031">
      <w:pPr>
        <w:spacing w:after="0" w:line="240" w:lineRule="auto"/>
        <w:ind w:firstLine="708"/>
        <w:jc w:val="both"/>
        <w:rPr>
          <w:rFonts w:ascii="Times New Roman" w:eastAsia="Calibri" w:hAnsi="Times New Roman" w:cs="Times New Roman"/>
          <w:sz w:val="28"/>
        </w:rPr>
      </w:pPr>
      <w:r w:rsidRPr="000E495F">
        <w:rPr>
          <w:rFonts w:ascii="Times New Roman" w:eastAsia="Calibri" w:hAnsi="Times New Roman" w:cs="Times New Roman"/>
          <w:sz w:val="28"/>
        </w:rPr>
        <w:t xml:space="preserve">O problemă de acces a copiilor la serviciile  educaționale timpurii rămîne localitatea </w:t>
      </w:r>
      <w:r w:rsidRPr="000E495F">
        <w:rPr>
          <w:rFonts w:ascii="Times New Roman" w:eastAsia="Calibri" w:hAnsi="Times New Roman" w:cs="Times New Roman"/>
          <w:i/>
          <w:sz w:val="28"/>
        </w:rPr>
        <w:t>Choselia Mare</w:t>
      </w:r>
      <w:r w:rsidRPr="000E495F">
        <w:rPr>
          <w:rFonts w:ascii="Times New Roman" w:eastAsia="Calibri" w:hAnsi="Times New Roman" w:cs="Times New Roman"/>
          <w:sz w:val="28"/>
        </w:rPr>
        <w:t xml:space="preserve">, din sudul raionului, vecină cu UTAG, care nu are grădiniță și 45 de copii de 3-6(7) ani – din totalul de 75 de 1-6(7) ani - merg la grădiniță în s.   </w:t>
      </w:r>
      <w:proofErr w:type="gramStart"/>
      <w:r w:rsidRPr="000E495F">
        <w:rPr>
          <w:rFonts w:ascii="Times New Roman" w:eastAsia="Calibri" w:hAnsi="Times New Roman" w:cs="Times New Roman"/>
          <w:sz w:val="28"/>
        </w:rPr>
        <w:t>Chioselia (rusă) în UTAG.</w:t>
      </w:r>
      <w:proofErr w:type="gramEnd"/>
      <w:r w:rsidRPr="000E495F">
        <w:rPr>
          <w:rFonts w:ascii="Times New Roman" w:eastAsia="Calibri" w:hAnsi="Times New Roman" w:cs="Times New Roman"/>
          <w:sz w:val="28"/>
        </w:rPr>
        <w:t xml:space="preserve"> La momentul actual problema cu şcolarizarea copiilor din s.</w:t>
      </w:r>
      <w:r w:rsidRPr="000E495F">
        <w:rPr>
          <w:rFonts w:ascii="Times New Roman" w:eastAsia="Calibri" w:hAnsi="Times New Roman" w:cs="Times New Roman"/>
          <w:i/>
          <w:sz w:val="28"/>
        </w:rPr>
        <w:t xml:space="preserve"> Choselia Mare</w:t>
      </w:r>
      <w:r w:rsidRPr="000E495F">
        <w:rPr>
          <w:rFonts w:ascii="Times New Roman" w:eastAsia="Calibri" w:hAnsi="Times New Roman" w:cs="Times New Roman"/>
          <w:sz w:val="28"/>
        </w:rPr>
        <w:t xml:space="preserve"> nu este </w:t>
      </w:r>
      <w:proofErr w:type="gramStart"/>
      <w:r w:rsidRPr="000E495F">
        <w:rPr>
          <w:rFonts w:ascii="Times New Roman" w:eastAsia="Calibri" w:hAnsi="Times New Roman" w:cs="Times New Roman"/>
          <w:sz w:val="28"/>
        </w:rPr>
        <w:t>rezolvată  din</w:t>
      </w:r>
      <w:proofErr w:type="gramEnd"/>
      <w:r w:rsidRPr="000E495F">
        <w:rPr>
          <w:rFonts w:ascii="Times New Roman" w:eastAsia="Calibri" w:hAnsi="Times New Roman" w:cs="Times New Roman"/>
          <w:sz w:val="28"/>
        </w:rPr>
        <w:t xml:space="preserve"> motivul </w:t>
      </w:r>
      <w:r w:rsidRPr="000E495F">
        <w:rPr>
          <w:rFonts w:ascii="Times New Roman" w:eastAsia="Calibri" w:hAnsi="Times New Roman" w:cs="Times New Roman"/>
          <w:sz w:val="28"/>
          <w:lang w:val="ro-RO"/>
        </w:rPr>
        <w:t>neexistenţei  spaţiului pentru a deschide grădiniţa sau grupa pregătitoare în incinta gimnaziului.</w:t>
      </w:r>
    </w:p>
    <w:p w:rsidR="00E01031" w:rsidRPr="000E495F" w:rsidRDefault="00E01031" w:rsidP="00E01031">
      <w:pPr>
        <w:spacing w:after="0" w:line="240" w:lineRule="auto"/>
        <w:jc w:val="both"/>
        <w:rPr>
          <w:rFonts w:ascii="Times New Roman" w:eastAsia="Calibri" w:hAnsi="Times New Roman" w:cs="Times New Roman"/>
          <w:sz w:val="28"/>
          <w:lang w:val="ro-RO"/>
        </w:rPr>
      </w:pPr>
      <w:r w:rsidRPr="000E495F">
        <w:rPr>
          <w:rFonts w:ascii="Times New Roman" w:eastAsia="Calibri" w:hAnsi="Times New Roman" w:cs="Times New Roman"/>
          <w:sz w:val="28"/>
          <w:lang w:val="ro-RO"/>
        </w:rPr>
        <w:t xml:space="preserve">  </w:t>
      </w:r>
      <w:r w:rsidRPr="000E495F">
        <w:rPr>
          <w:rFonts w:ascii="Times New Roman" w:eastAsia="Calibri" w:hAnsi="Times New Roman" w:cs="Times New Roman"/>
          <w:sz w:val="28"/>
          <w:lang w:val="ro-RO"/>
        </w:rPr>
        <w:tab/>
      </w:r>
      <w:proofErr w:type="gramStart"/>
      <w:r w:rsidRPr="000E495F">
        <w:rPr>
          <w:rFonts w:ascii="Times New Roman" w:eastAsia="Calibri" w:hAnsi="Times New Roman" w:cs="Times New Roman"/>
          <w:sz w:val="28"/>
        </w:rPr>
        <w:t>Crearea  condiţiilor</w:t>
      </w:r>
      <w:proofErr w:type="gramEnd"/>
      <w:r w:rsidRPr="000E495F">
        <w:rPr>
          <w:rFonts w:ascii="Times New Roman" w:eastAsia="Calibri" w:hAnsi="Times New Roman" w:cs="Times New Roman"/>
          <w:sz w:val="28"/>
        </w:rPr>
        <w:t xml:space="preserve"> favorabile pentru desfăşurarea procesului  educaţional  în instituţiile preşcolare  din raionul Cahul se află permanent în vizorul   APL, Consiliului Raional,  DGÎ. Total s-au </w:t>
      </w:r>
      <w:proofErr w:type="gramStart"/>
      <w:r w:rsidRPr="000E495F">
        <w:rPr>
          <w:rFonts w:ascii="Times New Roman" w:eastAsia="Calibri" w:hAnsi="Times New Roman" w:cs="Times New Roman"/>
          <w:sz w:val="28"/>
        </w:rPr>
        <w:t>cheltuit  24</w:t>
      </w:r>
      <w:proofErr w:type="gramEnd"/>
      <w:r w:rsidRPr="000E495F">
        <w:rPr>
          <w:rFonts w:ascii="Times New Roman" w:eastAsia="Calibri" w:hAnsi="Times New Roman" w:cs="Times New Roman"/>
          <w:sz w:val="28"/>
        </w:rPr>
        <w:t xml:space="preserve"> 564 232  lei pentru a îmbunătăţi   condiţiile de organizare a procesului instuctiv - educativ  în instituţiile de învăţămînt   preşcolar din raion. </w:t>
      </w:r>
    </w:p>
    <w:p w:rsidR="00E01031" w:rsidRPr="000E495F" w:rsidRDefault="00E01031" w:rsidP="00E01031">
      <w:pPr>
        <w:spacing w:after="0" w:line="240" w:lineRule="auto"/>
        <w:jc w:val="both"/>
        <w:rPr>
          <w:rFonts w:ascii="Times New Roman" w:eastAsia="Calibri" w:hAnsi="Times New Roman" w:cs="Times New Roman"/>
          <w:sz w:val="28"/>
          <w:lang w:val="ro-RO"/>
        </w:rPr>
      </w:pPr>
      <w:r w:rsidRPr="000E495F">
        <w:rPr>
          <w:rFonts w:ascii="Times New Roman" w:eastAsia="Calibri" w:hAnsi="Times New Roman" w:cs="Times New Roman"/>
          <w:sz w:val="28"/>
          <w:lang w:val="ro-RO"/>
        </w:rPr>
        <w:t xml:space="preserve">  </w:t>
      </w:r>
      <w:r w:rsidRPr="000E495F">
        <w:rPr>
          <w:rFonts w:ascii="Times New Roman" w:eastAsia="Calibri" w:hAnsi="Times New Roman" w:cs="Times New Roman"/>
          <w:sz w:val="28"/>
          <w:lang w:val="ro-RO"/>
        </w:rPr>
        <w:tab/>
        <w:t xml:space="preserve"> Conform  Hotărîrii  Guvernului Republicii Moldova nr. 436 din10.06. 2014 în vederea realizării Programului  de cooperare  între  Guvernul Republicii Moldova şi Guvernul României  în cadrul Programului de asistenţă tehnică şi financiară au    beneficiat</w:t>
      </w:r>
    </w:p>
    <w:p w:rsidR="00E01031" w:rsidRPr="000E495F" w:rsidRDefault="00E01031" w:rsidP="00E01031">
      <w:pPr>
        <w:spacing w:after="0" w:line="240" w:lineRule="auto"/>
        <w:jc w:val="both"/>
        <w:rPr>
          <w:rFonts w:ascii="Times New Roman" w:eastAsia="Calibri" w:hAnsi="Times New Roman" w:cs="Times New Roman"/>
          <w:sz w:val="28"/>
        </w:rPr>
      </w:pPr>
      <w:r w:rsidRPr="000E495F">
        <w:rPr>
          <w:rFonts w:ascii="Times New Roman" w:eastAsia="Calibri" w:hAnsi="Times New Roman" w:cs="Times New Roman"/>
          <w:sz w:val="28"/>
          <w:lang w:val="ro-RO"/>
        </w:rPr>
        <w:t>in anul 2016 12 instituţii  preşcolare. Graţie Proiectului respectiv din numărul total 57</w:t>
      </w:r>
      <w:r w:rsidRPr="000E495F">
        <w:rPr>
          <w:rFonts w:ascii="Times New Roman" w:eastAsia="Calibri" w:hAnsi="Times New Roman" w:cs="Times New Roman"/>
          <w:sz w:val="28"/>
        </w:rPr>
        <w:t xml:space="preserve">61care  actualmente frecventează grădiniţa, 1280 copii (ceea ce constitue 22%),   beneficiază de condiţii decente  pentru  dezvoltarea  holista  a copiilor.    </w:t>
      </w:r>
    </w:p>
    <w:p w:rsidR="00E01031" w:rsidRPr="000E495F" w:rsidRDefault="00E01031" w:rsidP="00E01031">
      <w:pPr>
        <w:spacing w:after="0" w:line="240" w:lineRule="auto"/>
        <w:ind w:firstLine="708"/>
        <w:jc w:val="both"/>
        <w:rPr>
          <w:rFonts w:ascii="Times New Roman" w:eastAsia="Calibri" w:hAnsi="Times New Roman" w:cs="Times New Roman"/>
          <w:b/>
          <w:i/>
          <w:sz w:val="28"/>
        </w:rPr>
      </w:pPr>
      <w:r w:rsidRPr="000E495F">
        <w:rPr>
          <w:rFonts w:ascii="Times New Roman" w:eastAsia="Calibri" w:hAnsi="Times New Roman" w:cs="Times New Roman"/>
          <w:sz w:val="28"/>
        </w:rPr>
        <w:t xml:space="preserve">O mare atenție în anul de studii 2016 s-a </w:t>
      </w:r>
      <w:proofErr w:type="gramStart"/>
      <w:r w:rsidRPr="000E495F">
        <w:rPr>
          <w:rFonts w:ascii="Times New Roman" w:eastAsia="Calibri" w:hAnsi="Times New Roman" w:cs="Times New Roman"/>
          <w:sz w:val="28"/>
        </w:rPr>
        <w:t xml:space="preserve">acordat  </w:t>
      </w:r>
      <w:r w:rsidRPr="000E495F">
        <w:rPr>
          <w:rFonts w:ascii="Times New Roman" w:eastAsia="Calibri" w:hAnsi="Times New Roman" w:cs="Times New Roman"/>
          <w:b/>
          <w:sz w:val="28"/>
          <w:lang w:val="ro-RO"/>
        </w:rPr>
        <w:t>Monitorizării</w:t>
      </w:r>
      <w:proofErr w:type="gramEnd"/>
      <w:r w:rsidRPr="000E495F">
        <w:rPr>
          <w:rFonts w:ascii="Times New Roman" w:eastAsia="Calibri" w:hAnsi="Times New Roman" w:cs="Times New Roman"/>
          <w:b/>
          <w:sz w:val="28"/>
          <w:lang w:val="ro-RO"/>
        </w:rPr>
        <w:t xml:space="preserve"> gradului de pregătire </w:t>
      </w:r>
      <w:r w:rsidRPr="000E495F">
        <w:rPr>
          <w:rFonts w:ascii="Times New Roman" w:eastAsia="Calibri" w:hAnsi="Times New Roman" w:cs="Times New Roman"/>
          <w:sz w:val="28"/>
          <w:lang w:val="ro-RO"/>
        </w:rPr>
        <w:t>a copiilor către  şcoală în baza Standardelor de învățare și dezvoltare a copilului.</w:t>
      </w:r>
      <w:r w:rsidRPr="000E495F">
        <w:rPr>
          <w:rFonts w:ascii="Times New Roman" w:eastAsia="Calibri" w:hAnsi="Times New Roman" w:cs="Times New Roman"/>
          <w:sz w:val="28"/>
        </w:rPr>
        <w:t xml:space="preserve"> Pe </w:t>
      </w:r>
      <w:proofErr w:type="gramStart"/>
      <w:r w:rsidRPr="000E495F">
        <w:rPr>
          <w:rFonts w:ascii="Times New Roman" w:eastAsia="Calibri" w:hAnsi="Times New Roman" w:cs="Times New Roman"/>
          <w:sz w:val="28"/>
        </w:rPr>
        <w:t>parcursul  anului</w:t>
      </w:r>
      <w:proofErr w:type="gramEnd"/>
      <w:r w:rsidRPr="000E495F">
        <w:rPr>
          <w:rFonts w:ascii="Times New Roman" w:eastAsia="Calibri" w:hAnsi="Times New Roman" w:cs="Times New Roman"/>
          <w:sz w:val="28"/>
        </w:rPr>
        <w:t xml:space="preserve"> de studii 2016 in raion au fost organizate 2 seminare cu tema</w:t>
      </w:r>
      <w:r w:rsidRPr="000E495F">
        <w:rPr>
          <w:rFonts w:ascii="Times New Roman" w:eastAsia="Calibri" w:hAnsi="Times New Roman" w:cs="Times New Roman"/>
          <w:b/>
          <w:i/>
          <w:sz w:val="28"/>
        </w:rPr>
        <w:t>: „Aplicarea Instrumentului de monitorizare a pregătirii copiilor pentru scoala”.</w:t>
      </w:r>
    </w:p>
    <w:p w:rsidR="00E01031" w:rsidRPr="000E495F" w:rsidRDefault="00E01031" w:rsidP="00E01031">
      <w:pPr>
        <w:spacing w:after="0" w:line="240" w:lineRule="auto"/>
        <w:ind w:firstLine="708"/>
        <w:jc w:val="both"/>
        <w:rPr>
          <w:rFonts w:ascii="Times New Roman" w:eastAsia="Calibri" w:hAnsi="Times New Roman" w:cs="Times New Roman"/>
          <w:i/>
          <w:sz w:val="28"/>
        </w:rPr>
      </w:pPr>
      <w:proofErr w:type="gramStart"/>
      <w:r w:rsidRPr="000E495F">
        <w:rPr>
          <w:rFonts w:ascii="Times New Roman" w:eastAsia="Calibri" w:hAnsi="Times New Roman" w:cs="Times New Roman"/>
          <w:sz w:val="28"/>
        </w:rPr>
        <w:t>Conform  ordinului</w:t>
      </w:r>
      <w:proofErr w:type="gramEnd"/>
      <w:r w:rsidRPr="000E495F">
        <w:rPr>
          <w:rFonts w:ascii="Times New Roman" w:eastAsia="Calibri" w:hAnsi="Times New Roman" w:cs="Times New Roman"/>
          <w:sz w:val="28"/>
        </w:rPr>
        <w:t xml:space="preserve">  DGI  nr. 188 din 29. 04. 2016 s-a efectuat monitorizarea pregătirii copiilor din grupele </w:t>
      </w:r>
      <w:proofErr w:type="gramStart"/>
      <w:r w:rsidRPr="000E495F">
        <w:rPr>
          <w:rFonts w:ascii="Times New Roman" w:eastAsia="Calibri" w:hAnsi="Times New Roman" w:cs="Times New Roman"/>
          <w:sz w:val="28"/>
        </w:rPr>
        <w:t>pegătitoare  către</w:t>
      </w:r>
      <w:proofErr w:type="gramEnd"/>
      <w:r w:rsidRPr="000E495F">
        <w:rPr>
          <w:rFonts w:ascii="Times New Roman" w:eastAsia="Calibri" w:hAnsi="Times New Roman" w:cs="Times New Roman"/>
          <w:sz w:val="28"/>
        </w:rPr>
        <w:t xml:space="preserve"> debutul şcolar  în baza SIDC. </w:t>
      </w:r>
      <w:r w:rsidRPr="000E495F">
        <w:rPr>
          <w:rFonts w:ascii="Times New Roman" w:eastAsia="Calibri" w:hAnsi="Times New Roman" w:cs="Times New Roman"/>
          <w:sz w:val="28"/>
          <w:lang w:val="ro-RO"/>
        </w:rPr>
        <w:t xml:space="preserve"> Au fost evaluați   979 copii din grupele pregătitoare din 46 instituții preșcolare conform a celor 34 indicatori din Fișa de înregistrare a dezvoltării copilului, pe care cadrele didactice de la grupele pregătitoare le-au completat în procesul de monitorizare a pregătirii copiilor pentru școală</w:t>
      </w:r>
      <w:r w:rsidRPr="000E495F">
        <w:rPr>
          <w:rFonts w:ascii="Times New Roman" w:eastAsia="Calibri" w:hAnsi="Times New Roman" w:cs="Times New Roman"/>
          <w:i/>
          <w:sz w:val="28"/>
        </w:rPr>
        <w:t xml:space="preserve"> .</w:t>
      </w:r>
    </w:p>
    <w:p w:rsidR="00E01031" w:rsidRPr="000E495F" w:rsidRDefault="00E01031" w:rsidP="00E01031">
      <w:pPr>
        <w:spacing w:after="0" w:line="240" w:lineRule="auto"/>
        <w:jc w:val="both"/>
        <w:rPr>
          <w:rFonts w:ascii="Times New Roman" w:eastAsia="Calibri" w:hAnsi="Times New Roman" w:cs="Times New Roman"/>
          <w:sz w:val="28"/>
          <w:szCs w:val="28"/>
        </w:rPr>
      </w:pPr>
      <w:r w:rsidRPr="000E495F">
        <w:rPr>
          <w:rFonts w:ascii="Times New Roman" w:eastAsia="Calibri" w:hAnsi="Times New Roman" w:cs="Times New Roman"/>
          <w:i/>
          <w:sz w:val="28"/>
        </w:rPr>
        <w:t xml:space="preserve">  </w:t>
      </w:r>
      <w:r w:rsidRPr="000E495F">
        <w:rPr>
          <w:rFonts w:ascii="Times New Roman" w:eastAsia="Calibri" w:hAnsi="Times New Roman" w:cs="Times New Roman"/>
          <w:i/>
          <w:sz w:val="28"/>
        </w:rPr>
        <w:tab/>
      </w:r>
      <w:r w:rsidRPr="000E495F">
        <w:rPr>
          <w:rFonts w:ascii="Times New Roman" w:eastAsia="Calibri" w:hAnsi="Times New Roman" w:cs="Times New Roman"/>
          <w:sz w:val="28"/>
          <w:szCs w:val="28"/>
        </w:rPr>
        <w:t xml:space="preserve">Calitatea procesului educational </w:t>
      </w:r>
      <w:proofErr w:type="gramStart"/>
      <w:r w:rsidRPr="000E495F">
        <w:rPr>
          <w:rFonts w:ascii="Times New Roman" w:eastAsia="Calibri" w:hAnsi="Times New Roman" w:cs="Times New Roman"/>
          <w:sz w:val="28"/>
          <w:szCs w:val="28"/>
        </w:rPr>
        <w:t>este</w:t>
      </w:r>
      <w:proofErr w:type="gramEnd"/>
      <w:r w:rsidRPr="000E495F">
        <w:rPr>
          <w:rFonts w:ascii="Times New Roman" w:eastAsia="Calibri" w:hAnsi="Times New Roman" w:cs="Times New Roman"/>
          <w:sz w:val="28"/>
          <w:szCs w:val="28"/>
        </w:rPr>
        <w:t xml:space="preserve"> o prioritate primordiala pentru echipa manageriala a Directiei Generale Invatamant Cahul.</w:t>
      </w:r>
    </w:p>
    <w:p w:rsidR="00E01031" w:rsidRPr="000E495F" w:rsidRDefault="00E01031" w:rsidP="00E01031">
      <w:pPr>
        <w:spacing w:after="0" w:line="240" w:lineRule="auto"/>
        <w:jc w:val="both"/>
        <w:rPr>
          <w:rFonts w:ascii="Times New Roman" w:eastAsia="Calibri" w:hAnsi="Times New Roman" w:cs="Times New Roman"/>
          <w:sz w:val="28"/>
          <w:lang w:val="ro-RO"/>
        </w:rPr>
      </w:pPr>
      <w:r w:rsidRPr="000E495F">
        <w:rPr>
          <w:rFonts w:ascii="Times New Roman" w:eastAsia="Calibri" w:hAnsi="Times New Roman" w:cs="Times New Roman"/>
        </w:rPr>
        <w:t xml:space="preserve">   </w:t>
      </w:r>
      <w:r w:rsidRPr="000E495F">
        <w:rPr>
          <w:rFonts w:ascii="Times New Roman" w:eastAsia="Calibri" w:hAnsi="Times New Roman" w:cs="Times New Roman"/>
        </w:rPr>
        <w:tab/>
        <w:t xml:space="preserve">  </w:t>
      </w:r>
      <w:r w:rsidRPr="000E495F">
        <w:rPr>
          <w:rFonts w:ascii="Times New Roman" w:eastAsia="Calibri" w:hAnsi="Times New Roman" w:cs="Times New Roman"/>
          <w:sz w:val="28"/>
          <w:lang w:val="ro-RO"/>
        </w:rPr>
        <w:t>Pe parcursul anului de studii 2016  cadrele didactice din instituțiile preșcolare  ale raionului au fost implicate  de către DGI în diverse activități atractive în cadrul diferitor  proiecte de parteneriat educațional.</w:t>
      </w:r>
      <w:r w:rsidRPr="000E495F">
        <w:rPr>
          <w:rFonts w:ascii="Times New Roman" w:eastAsia="Calibri" w:hAnsi="Times New Roman" w:cs="Times New Roman"/>
          <w:b/>
          <w:sz w:val="28"/>
          <w:lang w:val="ro-RO"/>
        </w:rPr>
        <w:t xml:space="preserve"> </w:t>
      </w:r>
      <w:r w:rsidRPr="000E495F">
        <w:rPr>
          <w:rFonts w:ascii="Times New Roman" w:eastAsia="Calibri" w:hAnsi="Times New Roman" w:cs="Times New Roman"/>
          <w:sz w:val="28"/>
          <w:lang w:val="ro-RO"/>
        </w:rPr>
        <w:t>În urma implementării</w:t>
      </w:r>
      <w:r w:rsidRPr="000E495F">
        <w:rPr>
          <w:rFonts w:ascii="Times New Roman" w:eastAsia="Calibri" w:hAnsi="Times New Roman" w:cs="Times New Roman"/>
          <w:b/>
          <w:sz w:val="28"/>
          <w:lang w:val="ro-RO"/>
        </w:rPr>
        <w:t xml:space="preserve"> Proiectului „Parteneriat Global pentru Educaţie” </w:t>
      </w:r>
      <w:r w:rsidRPr="000E495F">
        <w:rPr>
          <w:rFonts w:ascii="Times New Roman" w:eastAsia="Calibri" w:hAnsi="Times New Roman" w:cs="Times New Roman"/>
          <w:sz w:val="28"/>
          <w:lang w:val="ro-RO"/>
        </w:rPr>
        <w:t xml:space="preserve">susținut de ME </w:t>
      </w:r>
      <w:r w:rsidRPr="000E495F">
        <w:rPr>
          <w:rFonts w:ascii="Times New Roman" w:eastAsia="Calibri" w:hAnsi="Times New Roman" w:cs="Times New Roman"/>
          <w:sz w:val="28"/>
        </w:rPr>
        <w:t xml:space="preserve"> si Unicef Moldova,</w:t>
      </w:r>
    </w:p>
    <w:p w:rsidR="00E01031" w:rsidRPr="000E495F" w:rsidRDefault="00E01031" w:rsidP="00E01031">
      <w:pPr>
        <w:numPr>
          <w:ilvl w:val="0"/>
          <w:numId w:val="3"/>
        </w:numPr>
        <w:spacing w:after="200" w:line="276" w:lineRule="auto"/>
        <w:jc w:val="both"/>
        <w:rPr>
          <w:rFonts w:ascii="Times New Roman" w:eastAsia="Calibri" w:hAnsi="Times New Roman" w:cs="Times New Roman"/>
          <w:sz w:val="28"/>
          <w:lang w:val="ro-RO"/>
        </w:rPr>
      </w:pPr>
      <w:r w:rsidRPr="000E495F">
        <w:rPr>
          <w:rFonts w:ascii="Times New Roman" w:eastAsia="Calibri" w:hAnsi="Times New Roman" w:cs="Times New Roman"/>
          <w:sz w:val="28"/>
        </w:rPr>
        <w:t>În toate grădiniţele au fost create centre de stimulare.</w:t>
      </w:r>
    </w:p>
    <w:p w:rsidR="00E01031" w:rsidRPr="000E495F" w:rsidRDefault="00E01031" w:rsidP="00E01031">
      <w:pPr>
        <w:numPr>
          <w:ilvl w:val="0"/>
          <w:numId w:val="3"/>
        </w:numPr>
        <w:spacing w:after="200" w:line="276" w:lineRule="auto"/>
        <w:jc w:val="both"/>
        <w:rPr>
          <w:rFonts w:ascii="Times New Roman" w:eastAsia="Calibri" w:hAnsi="Times New Roman" w:cs="Times New Roman"/>
          <w:sz w:val="28"/>
        </w:rPr>
      </w:pPr>
      <w:r w:rsidRPr="000E495F">
        <w:rPr>
          <w:rFonts w:ascii="Times New Roman" w:eastAsia="Calibri" w:hAnsi="Times New Roman" w:cs="Times New Roman"/>
          <w:sz w:val="28"/>
        </w:rPr>
        <w:lastRenderedPageBreak/>
        <w:t>Fiind dotate cu resurse didactice necesare,</w:t>
      </w:r>
    </w:p>
    <w:p w:rsidR="00E01031" w:rsidRPr="000E495F" w:rsidRDefault="00E01031" w:rsidP="00E01031">
      <w:pPr>
        <w:numPr>
          <w:ilvl w:val="0"/>
          <w:numId w:val="3"/>
        </w:numPr>
        <w:spacing w:after="200" w:line="276" w:lineRule="auto"/>
        <w:jc w:val="both"/>
        <w:rPr>
          <w:rFonts w:ascii="Times New Roman" w:eastAsia="Calibri" w:hAnsi="Times New Roman" w:cs="Times New Roman"/>
          <w:sz w:val="28"/>
        </w:rPr>
      </w:pPr>
      <w:r w:rsidRPr="000E495F">
        <w:rPr>
          <w:rFonts w:ascii="Times New Roman" w:eastAsia="Calibri" w:hAnsi="Times New Roman" w:cs="Times New Roman"/>
          <w:sz w:val="28"/>
        </w:rPr>
        <w:t>Au fost sensibilizate cadrele didactice</w:t>
      </w:r>
      <w:proofErr w:type="gramStart"/>
      <w:r w:rsidRPr="000E495F">
        <w:rPr>
          <w:rFonts w:ascii="Times New Roman" w:eastAsia="Calibri" w:hAnsi="Times New Roman" w:cs="Times New Roman"/>
          <w:sz w:val="28"/>
        </w:rPr>
        <w:t>,  vis</w:t>
      </w:r>
      <w:proofErr w:type="gramEnd"/>
      <w:r w:rsidRPr="000E495F">
        <w:rPr>
          <w:rFonts w:ascii="Times New Roman" w:eastAsia="Calibri" w:hAnsi="Times New Roman" w:cs="Times New Roman"/>
          <w:sz w:val="28"/>
        </w:rPr>
        <w:t>-a-vis de copiii cu CES.</w:t>
      </w:r>
    </w:p>
    <w:p w:rsidR="00E01031" w:rsidRPr="000E495F" w:rsidRDefault="00E01031" w:rsidP="00E01031">
      <w:pPr>
        <w:spacing w:after="0" w:line="240" w:lineRule="auto"/>
        <w:jc w:val="both"/>
        <w:rPr>
          <w:rFonts w:ascii="Times New Roman" w:eastAsia="Calibri" w:hAnsi="Times New Roman" w:cs="Times New Roman"/>
          <w:sz w:val="28"/>
          <w:lang w:val="ro-RO"/>
        </w:rPr>
      </w:pPr>
      <w:r w:rsidRPr="000E495F">
        <w:rPr>
          <w:rFonts w:ascii="Times New Roman" w:eastAsia="Calibri" w:hAnsi="Times New Roman" w:cs="Times New Roman"/>
          <w:i/>
          <w:sz w:val="28"/>
          <w:lang w:val="ro-RO"/>
        </w:rPr>
        <w:t xml:space="preserve">    </w:t>
      </w:r>
      <w:r w:rsidRPr="000E495F">
        <w:rPr>
          <w:rFonts w:ascii="Times New Roman" w:eastAsia="Calibri" w:hAnsi="Times New Roman" w:cs="Times New Roman"/>
          <w:i/>
          <w:sz w:val="28"/>
          <w:lang w:val="ro-RO"/>
        </w:rPr>
        <w:tab/>
        <w:t xml:space="preserve"> </w:t>
      </w:r>
      <w:r w:rsidRPr="000E495F">
        <w:rPr>
          <w:rFonts w:ascii="Times New Roman" w:eastAsia="Calibri" w:hAnsi="Times New Roman" w:cs="Times New Roman"/>
          <w:sz w:val="28"/>
          <w:lang w:val="ro-RO"/>
        </w:rPr>
        <w:t>Conștienți de faptul, că   problemele expuse ne pot  crea dificultăți în asigurarea calității  serviciilor prestate, în anul de studii 2016   DGI a inclus în agenda de lucru  activități, ce  au ca scop dezvoltarea profesională a pedagogilor din domeniul educației timpurii. În colaborare   cu APL  au contribuit la   organizarea eficientă a concursurilor  pentru  ocuparea  funcțiilor  vacante de  director. În rezultat, conform noilor acte normative al ME au fost aleși 27 de directori ai instituțiilor preșcolare.</w:t>
      </w:r>
    </w:p>
    <w:p w:rsidR="00E01031" w:rsidRPr="000E495F" w:rsidRDefault="00E01031" w:rsidP="00E01031">
      <w:pPr>
        <w:spacing w:after="0" w:line="240" w:lineRule="auto"/>
        <w:jc w:val="both"/>
        <w:rPr>
          <w:rFonts w:ascii="Times New Roman" w:eastAsia="Calibri" w:hAnsi="Times New Roman" w:cs="Times New Roman"/>
          <w:sz w:val="28"/>
        </w:rPr>
      </w:pPr>
      <w:r w:rsidRPr="000E495F">
        <w:rPr>
          <w:rFonts w:ascii="Times New Roman" w:eastAsia="Calibri" w:hAnsi="Times New Roman" w:cs="Times New Roman"/>
          <w:sz w:val="28"/>
          <w:lang w:val="ro-RO"/>
        </w:rPr>
        <w:t xml:space="preserve">        </w:t>
      </w:r>
      <w:r w:rsidRPr="000E495F">
        <w:rPr>
          <w:rFonts w:ascii="Times New Roman" w:eastAsia="Calibri" w:hAnsi="Times New Roman" w:cs="Times New Roman"/>
          <w:sz w:val="28"/>
        </w:rPr>
        <w:t xml:space="preserve">În instituţiile de </w:t>
      </w:r>
      <w:proofErr w:type="gramStart"/>
      <w:r w:rsidRPr="000E495F">
        <w:rPr>
          <w:rFonts w:ascii="Times New Roman" w:eastAsia="Calibri" w:hAnsi="Times New Roman" w:cs="Times New Roman"/>
          <w:sz w:val="28"/>
        </w:rPr>
        <w:t>învăţământ  general</w:t>
      </w:r>
      <w:proofErr w:type="gramEnd"/>
      <w:r w:rsidRPr="000E495F">
        <w:rPr>
          <w:rFonts w:ascii="Times New Roman" w:eastAsia="Calibri" w:hAnsi="Times New Roman" w:cs="Times New Roman"/>
          <w:sz w:val="28"/>
        </w:rPr>
        <w:t xml:space="preserve"> din raion îşi desfăşoară activitatea 3442 angajați </w:t>
      </w:r>
      <w:r w:rsidRPr="000E495F">
        <w:rPr>
          <w:rFonts w:ascii="Times New Roman" w:eastAsia="Calibri" w:hAnsi="Times New Roman" w:cs="Times New Roman"/>
          <w:bCs/>
          <w:sz w:val="28"/>
        </w:rPr>
        <w:t xml:space="preserve">dintre care: </w:t>
      </w:r>
      <w:r w:rsidRPr="000E495F">
        <w:rPr>
          <w:rFonts w:ascii="Times New Roman" w:eastAsia="Calibri" w:hAnsi="Times New Roman" w:cs="Times New Roman"/>
          <w:b/>
          <w:sz w:val="28"/>
        </w:rPr>
        <w:t xml:space="preserve">1884– cadre didactice, din ei: </w:t>
      </w:r>
      <w:r w:rsidRPr="000E495F">
        <w:rPr>
          <w:rFonts w:ascii="Times New Roman" w:eastAsia="Calibri" w:hAnsi="Times New Roman" w:cs="Times New Roman"/>
          <w:sz w:val="28"/>
        </w:rPr>
        <w:t>304 – pensionari, 149 – cumularzi  și  31- tineri specialişti angajați în câmpul muncii.</w:t>
      </w:r>
    </w:p>
    <w:p w:rsidR="00E01031" w:rsidRPr="000E495F" w:rsidRDefault="00E01031" w:rsidP="00E01031">
      <w:pPr>
        <w:spacing w:after="0" w:line="240" w:lineRule="auto"/>
        <w:jc w:val="both"/>
        <w:rPr>
          <w:rFonts w:ascii="Times New Roman" w:eastAsia="Calibri" w:hAnsi="Times New Roman" w:cs="Times New Roman"/>
          <w:sz w:val="28"/>
        </w:rPr>
      </w:pPr>
      <w:r w:rsidRPr="000E495F">
        <w:rPr>
          <w:rFonts w:ascii="Times New Roman" w:eastAsia="Calibri" w:hAnsi="Times New Roman" w:cs="Times New Roman"/>
          <w:sz w:val="28"/>
        </w:rPr>
        <w:t xml:space="preserve">        Pe parcursul anului 2016 </w:t>
      </w:r>
      <w:r w:rsidRPr="000E495F">
        <w:rPr>
          <w:rFonts w:ascii="Times New Roman" w:eastAsia="Calibri" w:hAnsi="Times New Roman" w:cs="Times New Roman"/>
          <w:b/>
          <w:sz w:val="28"/>
        </w:rPr>
        <w:t>au fost angajaț</w:t>
      </w:r>
      <w:proofErr w:type="gramStart"/>
      <w:r w:rsidRPr="000E495F">
        <w:rPr>
          <w:rFonts w:ascii="Times New Roman" w:eastAsia="Calibri" w:hAnsi="Times New Roman" w:cs="Times New Roman"/>
          <w:b/>
          <w:sz w:val="28"/>
        </w:rPr>
        <w:t xml:space="preserve">i </w:t>
      </w:r>
      <w:r w:rsidRPr="000E495F">
        <w:rPr>
          <w:rFonts w:ascii="Times New Roman" w:eastAsia="Calibri" w:hAnsi="Times New Roman" w:cs="Times New Roman"/>
          <w:sz w:val="28"/>
        </w:rPr>
        <w:t xml:space="preserve"> în</w:t>
      </w:r>
      <w:proofErr w:type="gramEnd"/>
      <w:r w:rsidRPr="000E495F">
        <w:rPr>
          <w:rFonts w:ascii="Times New Roman" w:eastAsia="Calibri" w:hAnsi="Times New Roman" w:cs="Times New Roman"/>
          <w:sz w:val="28"/>
        </w:rPr>
        <w:t xml:space="preserve"> câmpul muncii în instituţiile de învăţământ din  subordine - </w:t>
      </w:r>
      <w:r w:rsidRPr="000E495F">
        <w:rPr>
          <w:rFonts w:ascii="Times New Roman" w:eastAsia="Calibri" w:hAnsi="Times New Roman" w:cs="Times New Roman"/>
          <w:b/>
          <w:sz w:val="28"/>
        </w:rPr>
        <w:t xml:space="preserve">155 </w:t>
      </w:r>
      <w:r w:rsidRPr="000E495F">
        <w:rPr>
          <w:rFonts w:ascii="Times New Roman" w:eastAsia="Calibri" w:hAnsi="Times New Roman" w:cs="Times New Roman"/>
          <w:sz w:val="28"/>
        </w:rPr>
        <w:t>cadre didactice.  A</w:t>
      </w:r>
      <w:r w:rsidRPr="000E495F">
        <w:rPr>
          <w:rFonts w:ascii="Times New Roman" w:eastAsia="Calibri" w:hAnsi="Times New Roman" w:cs="Times New Roman"/>
          <w:b/>
          <w:sz w:val="28"/>
        </w:rPr>
        <w:t xml:space="preserve">u </w:t>
      </w:r>
      <w:proofErr w:type="gramStart"/>
      <w:r w:rsidRPr="000E495F">
        <w:rPr>
          <w:rFonts w:ascii="Times New Roman" w:eastAsia="Calibri" w:hAnsi="Times New Roman" w:cs="Times New Roman"/>
          <w:b/>
          <w:sz w:val="28"/>
        </w:rPr>
        <w:t>abandonat</w:t>
      </w:r>
      <w:r w:rsidRPr="000E495F">
        <w:rPr>
          <w:rFonts w:ascii="Times New Roman" w:eastAsia="Calibri" w:hAnsi="Times New Roman" w:cs="Times New Roman"/>
          <w:sz w:val="28"/>
        </w:rPr>
        <w:t xml:space="preserve">  -</w:t>
      </w:r>
      <w:proofErr w:type="gramEnd"/>
      <w:r w:rsidRPr="000E495F">
        <w:rPr>
          <w:rFonts w:ascii="Times New Roman" w:eastAsia="Calibri" w:hAnsi="Times New Roman" w:cs="Times New Roman"/>
          <w:sz w:val="28"/>
        </w:rPr>
        <w:t xml:space="preserve"> </w:t>
      </w:r>
      <w:r w:rsidRPr="000E495F">
        <w:rPr>
          <w:rFonts w:ascii="Times New Roman" w:eastAsia="Calibri" w:hAnsi="Times New Roman" w:cs="Times New Roman"/>
          <w:b/>
          <w:sz w:val="28"/>
        </w:rPr>
        <w:t>165</w:t>
      </w:r>
      <w:r w:rsidRPr="000E495F">
        <w:rPr>
          <w:rFonts w:ascii="Times New Roman" w:eastAsia="Calibri" w:hAnsi="Times New Roman" w:cs="Times New Roman"/>
          <w:sz w:val="28"/>
        </w:rPr>
        <w:t xml:space="preserve"> cadre didactice. Din ei: tineri specialişti – 2 cadre didactice.</w:t>
      </w:r>
    </w:p>
    <w:p w:rsidR="00E01031" w:rsidRPr="000E495F" w:rsidRDefault="00E01031" w:rsidP="00E01031">
      <w:pPr>
        <w:spacing w:after="0" w:line="240" w:lineRule="auto"/>
        <w:jc w:val="both"/>
        <w:rPr>
          <w:rFonts w:ascii="Times New Roman" w:eastAsia="Calibri" w:hAnsi="Times New Roman" w:cs="Times New Roman"/>
          <w:sz w:val="28"/>
        </w:rPr>
      </w:pPr>
      <w:r w:rsidRPr="000E495F">
        <w:rPr>
          <w:rFonts w:ascii="Times New Roman" w:eastAsia="Calibri" w:hAnsi="Times New Roman" w:cs="Times New Roman"/>
          <w:sz w:val="28"/>
        </w:rPr>
        <w:t xml:space="preserve">Abandonul se explică prin faptul, că o parte din profesorii pensionari au reziliat contractul de muncă în conformitate cu art.301 alin.(1)  în legătură cu stabilirea pensiei pentru limita de vârstă, Codul Muncii al R. Moldova; o altă parte de profesori au părăsit domeniul, căutînd alte  surse de existenţă. </w:t>
      </w:r>
    </w:p>
    <w:p w:rsidR="00E01031" w:rsidRPr="000E495F" w:rsidRDefault="00E01031" w:rsidP="00E01031">
      <w:pPr>
        <w:spacing w:after="0" w:line="240" w:lineRule="auto"/>
        <w:jc w:val="both"/>
        <w:rPr>
          <w:rFonts w:ascii="Times New Roman" w:eastAsia="Calibri" w:hAnsi="Times New Roman" w:cs="Times New Roman"/>
          <w:iCs/>
          <w:sz w:val="28"/>
          <w:lang w:val="ro-RO"/>
        </w:rPr>
      </w:pPr>
      <w:r w:rsidRPr="000E495F">
        <w:rPr>
          <w:rFonts w:ascii="Times New Roman" w:eastAsia="Calibri" w:hAnsi="Times New Roman" w:cs="Times New Roman"/>
          <w:b/>
          <w:sz w:val="28"/>
        </w:rPr>
        <w:t xml:space="preserve">      </w:t>
      </w:r>
      <w:r w:rsidRPr="000E495F">
        <w:rPr>
          <w:rFonts w:ascii="Times New Roman" w:eastAsia="Calibri" w:hAnsi="Times New Roman" w:cs="Times New Roman"/>
          <w:b/>
          <w:iCs/>
          <w:sz w:val="28"/>
          <w:lang w:val="ro-RO"/>
        </w:rPr>
        <w:t xml:space="preserve">In anul de studii 2016 nu au fost suficiente cadre didactice  cu preponderență  în mediul rural </w:t>
      </w:r>
      <w:r w:rsidRPr="000E495F">
        <w:rPr>
          <w:rFonts w:ascii="Times New Roman" w:eastAsia="Calibri" w:hAnsi="Times New Roman" w:cs="Times New Roman"/>
          <w:iCs/>
          <w:sz w:val="28"/>
          <w:lang w:val="ro-RO"/>
        </w:rPr>
        <w:t>pentru următoarele discipline școlare: limba franceză (3 ), limba engleză (3 ), educaţia muzicală ( 6 ), fizică (13) educatori (10 )</w:t>
      </w:r>
      <w:r w:rsidRPr="000E495F">
        <w:rPr>
          <w:rFonts w:ascii="Times New Roman" w:eastAsia="Calibri" w:hAnsi="Times New Roman" w:cs="Times New Roman"/>
          <w:i/>
          <w:iCs/>
          <w:sz w:val="28"/>
          <w:lang w:val="ro-RO"/>
        </w:rPr>
        <w:t xml:space="preserve"> </w:t>
      </w:r>
      <w:r w:rsidRPr="000E495F">
        <w:rPr>
          <w:rFonts w:ascii="Times New Roman" w:eastAsia="Calibri" w:hAnsi="Times New Roman" w:cs="Times New Roman"/>
          <w:iCs/>
          <w:sz w:val="28"/>
          <w:lang w:val="ro-RO"/>
        </w:rPr>
        <w:t xml:space="preserve"> și 2 învăţători  în mediul urban. </w:t>
      </w:r>
    </w:p>
    <w:p w:rsidR="00E01031" w:rsidRPr="000E495F" w:rsidRDefault="00E01031" w:rsidP="00E01031">
      <w:pPr>
        <w:spacing w:after="0" w:line="240" w:lineRule="auto"/>
        <w:jc w:val="both"/>
        <w:rPr>
          <w:rFonts w:ascii="Times New Roman" w:eastAsia="Calibri" w:hAnsi="Times New Roman" w:cs="Times New Roman"/>
          <w:iCs/>
          <w:sz w:val="28"/>
          <w:lang w:val="ro-RO"/>
        </w:rPr>
      </w:pPr>
      <w:r w:rsidRPr="000E495F">
        <w:rPr>
          <w:rFonts w:ascii="Times New Roman" w:eastAsia="Calibri" w:hAnsi="Times New Roman" w:cs="Times New Roman"/>
          <w:iCs/>
          <w:sz w:val="28"/>
          <w:lang w:val="ro-RO"/>
        </w:rPr>
        <w:t xml:space="preserve">      Per ansamblu, sistemul de învăţămînt din Cahul la capitolul calificarea personalului didactic înregistrează valori relativ constante în comparaţie cu anul precedent, atît în mediul urban, cît şi în cel rural. La momentul actual, în instituțiile de învățămînt din raion activează 797 cadre didactice cu gradul didactic II,  cu gradul didactic întîi - 100; cu gradul didactic  superior - 18. In anul de studii 2016 s-au atestat 284 cadre didactice și manageriale :</w:t>
      </w:r>
    </w:p>
    <w:p w:rsidR="00E01031" w:rsidRPr="000E495F" w:rsidRDefault="00E01031" w:rsidP="00E01031">
      <w:pPr>
        <w:spacing w:after="200" w:line="276" w:lineRule="auto"/>
        <w:rPr>
          <w:rFonts w:ascii="Times New Roman" w:eastAsia="Calibri" w:hAnsi="Times New Roman" w:cs="Times New Roman"/>
          <w:b/>
          <w:sz w:val="28"/>
          <w:szCs w:val="28"/>
          <w:lang w:val="ro-RO"/>
        </w:rPr>
      </w:pPr>
    </w:p>
    <w:p w:rsidR="00E01031" w:rsidRPr="000E495F" w:rsidRDefault="00E01031" w:rsidP="00E01031">
      <w:pPr>
        <w:spacing w:after="200" w:line="276"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Cadre didactice:</w:t>
      </w:r>
    </w:p>
    <w:p w:rsidR="00E01031" w:rsidRPr="000E495F" w:rsidRDefault="00E01031" w:rsidP="00E01031">
      <w:pPr>
        <w:spacing w:after="200" w:line="276"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Gradul superior</w:t>
      </w:r>
    </w:p>
    <w:tbl>
      <w:tblPr>
        <w:tblW w:w="0" w:type="auto"/>
        <w:tblInd w:w="1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3"/>
        <w:gridCol w:w="3659"/>
      </w:tblGrid>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Confirmare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4</w:t>
            </w:r>
          </w:p>
        </w:tc>
      </w:tr>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Conferire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3</w:t>
            </w:r>
          </w:p>
        </w:tc>
      </w:tr>
    </w:tbl>
    <w:p w:rsidR="00E01031" w:rsidRPr="000E495F" w:rsidRDefault="00E01031" w:rsidP="00E01031">
      <w:pPr>
        <w:spacing w:after="200" w:line="276" w:lineRule="auto"/>
        <w:rPr>
          <w:rFonts w:ascii="Times New Roman" w:eastAsia="Calibri" w:hAnsi="Times New Roman" w:cs="Times New Roman"/>
          <w:b/>
          <w:sz w:val="2"/>
          <w:szCs w:val="28"/>
          <w:lang w:val="ro-RO"/>
        </w:rPr>
      </w:pPr>
    </w:p>
    <w:p w:rsidR="00E01031" w:rsidRPr="000E495F" w:rsidRDefault="00E01031" w:rsidP="00E01031">
      <w:pPr>
        <w:spacing w:after="200" w:line="276"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Gradul I</w:t>
      </w:r>
    </w:p>
    <w:tbl>
      <w:tblPr>
        <w:tblW w:w="0" w:type="auto"/>
        <w:tblInd w:w="1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0"/>
        <w:gridCol w:w="3717"/>
      </w:tblGrid>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Confirmare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21</w:t>
            </w:r>
          </w:p>
        </w:tc>
      </w:tr>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lastRenderedPageBreak/>
              <w:t>Conferire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11</w:t>
            </w:r>
          </w:p>
        </w:tc>
      </w:tr>
    </w:tbl>
    <w:p w:rsidR="00E01031" w:rsidRPr="000E495F" w:rsidRDefault="00E01031" w:rsidP="00E01031">
      <w:pPr>
        <w:spacing w:after="200" w:line="276"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Gradul II</w:t>
      </w:r>
    </w:p>
    <w:tbl>
      <w:tblPr>
        <w:tblW w:w="0" w:type="auto"/>
        <w:tblInd w:w="1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3"/>
        <w:gridCol w:w="3677"/>
      </w:tblGrid>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Confirmare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187</w:t>
            </w:r>
          </w:p>
        </w:tc>
      </w:tr>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Conferire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49</w:t>
            </w:r>
          </w:p>
        </w:tc>
      </w:tr>
    </w:tbl>
    <w:p w:rsidR="00E01031" w:rsidRPr="000E495F" w:rsidRDefault="00E01031" w:rsidP="00E01031">
      <w:pPr>
        <w:spacing w:after="200" w:line="276" w:lineRule="auto"/>
        <w:rPr>
          <w:rFonts w:ascii="Times New Roman" w:eastAsia="Calibri" w:hAnsi="Times New Roman" w:cs="Times New Roman"/>
          <w:b/>
          <w:sz w:val="6"/>
          <w:szCs w:val="28"/>
          <w:lang w:val="ro-RO"/>
        </w:rPr>
      </w:pPr>
    </w:p>
    <w:p w:rsidR="00E01031" w:rsidRPr="000E495F" w:rsidRDefault="00E01031" w:rsidP="00E01031">
      <w:pPr>
        <w:spacing w:after="200" w:line="276"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Cadre manageriale:</w:t>
      </w:r>
    </w:p>
    <w:p w:rsidR="00E01031" w:rsidRPr="000E495F" w:rsidRDefault="00E01031" w:rsidP="00E01031">
      <w:pPr>
        <w:spacing w:after="200" w:line="276"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Gradul superior</w:t>
      </w:r>
    </w:p>
    <w:tbl>
      <w:tblPr>
        <w:tblW w:w="0" w:type="auto"/>
        <w:tblInd w:w="1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4"/>
        <w:gridCol w:w="3721"/>
      </w:tblGrid>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Confirmare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w:t>
            </w:r>
          </w:p>
        </w:tc>
      </w:tr>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Conferire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w:t>
            </w:r>
          </w:p>
        </w:tc>
      </w:tr>
    </w:tbl>
    <w:p w:rsidR="00E01031" w:rsidRPr="000E495F" w:rsidRDefault="00E01031" w:rsidP="00E01031">
      <w:pPr>
        <w:spacing w:after="200" w:line="276" w:lineRule="auto"/>
        <w:rPr>
          <w:rFonts w:ascii="Times New Roman" w:eastAsia="Calibri" w:hAnsi="Times New Roman" w:cs="Times New Roman"/>
          <w:b/>
          <w:sz w:val="6"/>
          <w:szCs w:val="28"/>
          <w:lang w:val="ro-RO"/>
        </w:rPr>
      </w:pPr>
    </w:p>
    <w:p w:rsidR="00E01031" w:rsidRPr="000E495F" w:rsidRDefault="00E01031" w:rsidP="00E01031">
      <w:pPr>
        <w:spacing w:after="200" w:line="276"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Gradul I</w:t>
      </w:r>
    </w:p>
    <w:tbl>
      <w:tblPr>
        <w:tblW w:w="0" w:type="auto"/>
        <w:tblInd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3"/>
        <w:gridCol w:w="3677"/>
      </w:tblGrid>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Confirmare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w:t>
            </w:r>
          </w:p>
        </w:tc>
      </w:tr>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Conferire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w:t>
            </w:r>
          </w:p>
        </w:tc>
      </w:tr>
    </w:tbl>
    <w:p w:rsidR="00E01031" w:rsidRPr="000E495F" w:rsidRDefault="00E01031" w:rsidP="00E01031">
      <w:pPr>
        <w:spacing w:after="200" w:line="276" w:lineRule="auto"/>
        <w:rPr>
          <w:rFonts w:ascii="Times New Roman" w:eastAsia="Calibri" w:hAnsi="Times New Roman" w:cs="Times New Roman"/>
          <w:b/>
          <w:sz w:val="2"/>
          <w:szCs w:val="28"/>
          <w:lang w:val="ro-RO"/>
        </w:rPr>
      </w:pPr>
    </w:p>
    <w:p w:rsidR="00E01031" w:rsidRPr="000E495F" w:rsidRDefault="00E01031" w:rsidP="00E01031">
      <w:pPr>
        <w:spacing w:after="200" w:line="276"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Gradul II</w:t>
      </w: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2"/>
        <w:gridCol w:w="3743"/>
      </w:tblGrid>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Confirmare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3</w:t>
            </w:r>
          </w:p>
        </w:tc>
      </w:tr>
      <w:tr w:rsidR="00E01031" w:rsidRPr="000E495F" w:rsidTr="00622BC2">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Conferire</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1031" w:rsidRPr="000E495F" w:rsidRDefault="00E01031" w:rsidP="00E01031">
            <w:pPr>
              <w:spacing w:after="0" w:line="240" w:lineRule="auto"/>
              <w:jc w:val="center"/>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6</w:t>
            </w:r>
          </w:p>
        </w:tc>
      </w:tr>
    </w:tbl>
    <w:p w:rsidR="00E01031" w:rsidRPr="000E495F" w:rsidRDefault="00E01031" w:rsidP="00E01031">
      <w:pPr>
        <w:spacing w:after="0" w:line="240" w:lineRule="auto"/>
        <w:jc w:val="both"/>
        <w:rPr>
          <w:rFonts w:ascii="Times New Roman" w:eastAsia="Calibri" w:hAnsi="Times New Roman" w:cs="Times New Roman"/>
          <w:iCs/>
          <w:sz w:val="28"/>
          <w:lang w:val="ro-RO"/>
        </w:rPr>
      </w:pPr>
    </w:p>
    <w:p w:rsidR="00E01031" w:rsidRPr="000E495F" w:rsidRDefault="00E01031" w:rsidP="00E01031">
      <w:pPr>
        <w:spacing w:after="0" w:line="240" w:lineRule="auto"/>
        <w:jc w:val="both"/>
        <w:rPr>
          <w:rFonts w:ascii="Times New Roman" w:eastAsia="Calibri" w:hAnsi="Times New Roman" w:cs="Times New Roman"/>
          <w:sz w:val="28"/>
          <w:lang w:val="ro-RO" w:eastAsia="ru-RU"/>
        </w:rPr>
      </w:pPr>
      <w:r w:rsidRPr="000E495F">
        <w:rPr>
          <w:rFonts w:ascii="Times New Roman" w:eastAsia="Calibri" w:hAnsi="Times New Roman" w:cs="Times New Roman"/>
          <w:iCs/>
          <w:sz w:val="28"/>
          <w:lang w:val="ro-RO"/>
        </w:rPr>
        <w:t xml:space="preserve">     </w:t>
      </w:r>
      <w:r w:rsidRPr="000E495F">
        <w:rPr>
          <w:rFonts w:ascii="Times New Roman" w:eastAsia="Calibri" w:hAnsi="Times New Roman" w:cs="Times New Roman"/>
          <w:sz w:val="28"/>
        </w:rPr>
        <w:t xml:space="preserve"> Pentru anul de studii  2016, potrivit ofertelor prezentate de către instituţiile de învăţământ din nomenclatorul DGÎ Cahul, necesarul de cadre constituie 49 locuri vacante, spre deosebire de 58 locuri vacante din 2015. Deci, din an </w:t>
      </w:r>
      <w:r w:rsidRPr="000E495F">
        <w:rPr>
          <w:rFonts w:ascii="Times New Roman" w:eastAsia="Calibri" w:hAnsi="Times New Roman" w:cs="Times New Roman"/>
          <w:sz w:val="28"/>
          <w:lang w:val="ro-RO"/>
        </w:rPr>
        <w:t>î</w:t>
      </w:r>
      <w:r w:rsidRPr="000E495F">
        <w:rPr>
          <w:rFonts w:ascii="Times New Roman" w:eastAsia="Calibri" w:hAnsi="Times New Roman" w:cs="Times New Roman"/>
          <w:sz w:val="28"/>
        </w:rPr>
        <w:t xml:space="preserve">n </w:t>
      </w:r>
      <w:proofErr w:type="gramStart"/>
      <w:r w:rsidRPr="000E495F">
        <w:rPr>
          <w:rFonts w:ascii="Times New Roman" w:eastAsia="Calibri" w:hAnsi="Times New Roman" w:cs="Times New Roman"/>
          <w:sz w:val="28"/>
        </w:rPr>
        <w:t>an</w:t>
      </w:r>
      <w:proofErr w:type="gramEnd"/>
      <w:r w:rsidRPr="000E495F">
        <w:rPr>
          <w:rFonts w:ascii="Times New Roman" w:eastAsia="Calibri" w:hAnsi="Times New Roman" w:cs="Times New Roman"/>
          <w:sz w:val="28"/>
        </w:rPr>
        <w:t xml:space="preserve"> numărul locurilor neocupate este în descreștere.</w:t>
      </w:r>
      <w:r w:rsidRPr="000E495F">
        <w:rPr>
          <w:rFonts w:ascii="Times New Roman" w:eastAsia="Calibri" w:hAnsi="Times New Roman" w:cs="Times New Roman"/>
          <w:sz w:val="28"/>
          <w:lang w:val="ro-RO" w:eastAsia="ru-RU"/>
        </w:rPr>
        <w:t xml:space="preserve"> </w:t>
      </w:r>
    </w:p>
    <w:p w:rsidR="00E01031" w:rsidRPr="000E495F" w:rsidRDefault="00E01031" w:rsidP="00E01031">
      <w:pPr>
        <w:spacing w:after="0" w:line="240" w:lineRule="auto"/>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t xml:space="preserve">     Pe parcursul anului de studii 2016 colaboratorii DGÎ Cahul au acordat atenție deosebită la calitatea activității didactice, dar și a celei manageriale, la desfășurarea unui proces  instructiv-educativ eficient, fapt demonstrat de multiplele activități realizate de echipa Direcției Generale Invațământ Cahul:</w:t>
      </w:r>
    </w:p>
    <w:p w:rsidR="00E01031" w:rsidRPr="000E495F" w:rsidRDefault="00E01031" w:rsidP="00E01031">
      <w:pPr>
        <w:numPr>
          <w:ilvl w:val="0"/>
          <w:numId w:val="9"/>
        </w:numPr>
        <w:spacing w:after="0" w:line="240" w:lineRule="auto"/>
        <w:rPr>
          <w:rFonts w:ascii="Times New Roman" w:eastAsia="Calibri" w:hAnsi="Times New Roman" w:cs="Times New Roman"/>
          <w:sz w:val="28"/>
          <w:szCs w:val="24"/>
          <w:lang w:val="ro-RO" w:eastAsia="ru-RU"/>
        </w:rPr>
      </w:pPr>
      <w:r w:rsidRPr="000E495F">
        <w:rPr>
          <w:rFonts w:ascii="Times New Roman" w:eastAsia="Calibri" w:hAnsi="Times New Roman" w:cs="Times New Roman"/>
          <w:sz w:val="28"/>
          <w:szCs w:val="24"/>
          <w:lang w:val="ro-RO" w:eastAsia="ru-RU"/>
        </w:rPr>
        <w:t>Investigații tematice – 36;</w:t>
      </w:r>
    </w:p>
    <w:p w:rsidR="00E01031" w:rsidRPr="000E495F" w:rsidRDefault="00E01031" w:rsidP="00E01031">
      <w:pPr>
        <w:numPr>
          <w:ilvl w:val="0"/>
          <w:numId w:val="9"/>
        </w:numPr>
        <w:spacing w:after="0" w:line="240" w:lineRule="auto"/>
        <w:rPr>
          <w:rFonts w:ascii="Times New Roman" w:eastAsia="Calibri" w:hAnsi="Times New Roman" w:cs="Times New Roman"/>
          <w:sz w:val="28"/>
          <w:szCs w:val="24"/>
          <w:lang w:val="ro-RO" w:eastAsia="ru-RU"/>
        </w:rPr>
      </w:pPr>
      <w:r w:rsidRPr="000E495F">
        <w:rPr>
          <w:rFonts w:ascii="Times New Roman" w:eastAsia="Calibri" w:hAnsi="Times New Roman" w:cs="Times New Roman"/>
          <w:sz w:val="28"/>
          <w:szCs w:val="24"/>
          <w:lang w:val="ro-RO" w:eastAsia="ru-RU"/>
        </w:rPr>
        <w:t>Inspecție de o zi: Gimnaziul “I.Creangă”, c. Zirnești, Gimnaziul „C.Stere”, s.Chircani .</w:t>
      </w:r>
    </w:p>
    <w:p w:rsidR="00E01031" w:rsidRPr="000E495F" w:rsidRDefault="00E01031" w:rsidP="00E01031">
      <w:pPr>
        <w:numPr>
          <w:ilvl w:val="0"/>
          <w:numId w:val="9"/>
        </w:numPr>
        <w:spacing w:after="0" w:line="240" w:lineRule="auto"/>
        <w:rPr>
          <w:rFonts w:ascii="Times New Roman" w:eastAsia="Calibri" w:hAnsi="Times New Roman" w:cs="Times New Roman"/>
          <w:sz w:val="28"/>
          <w:szCs w:val="24"/>
          <w:lang w:val="ro-RO" w:eastAsia="ru-RU"/>
        </w:rPr>
      </w:pPr>
      <w:r w:rsidRPr="000E495F">
        <w:rPr>
          <w:rFonts w:ascii="Times New Roman" w:eastAsia="Calibri" w:hAnsi="Times New Roman" w:cs="Times New Roman"/>
          <w:sz w:val="28"/>
          <w:szCs w:val="24"/>
          <w:lang w:val="ro-RO" w:eastAsia="ru-RU"/>
        </w:rPr>
        <w:t>Inspecție frontală :  Gimnaziul „Ștefan cel Mare” s. Văleni si sc.primara/gradinita „ A.Donici”.</w:t>
      </w:r>
    </w:p>
    <w:p w:rsidR="00E01031" w:rsidRPr="000E495F" w:rsidRDefault="00E01031" w:rsidP="00E01031">
      <w:pPr>
        <w:numPr>
          <w:ilvl w:val="0"/>
          <w:numId w:val="9"/>
        </w:numPr>
        <w:spacing w:after="0" w:line="240" w:lineRule="auto"/>
        <w:rPr>
          <w:rFonts w:ascii="Times New Roman" w:eastAsia="Calibri" w:hAnsi="Times New Roman" w:cs="Times New Roman"/>
          <w:sz w:val="28"/>
          <w:szCs w:val="24"/>
          <w:lang w:val="ro-RO" w:eastAsia="ru-RU"/>
        </w:rPr>
      </w:pPr>
      <w:r w:rsidRPr="000E495F">
        <w:rPr>
          <w:rFonts w:ascii="Times New Roman" w:eastAsia="Calibri" w:hAnsi="Times New Roman" w:cs="Times New Roman"/>
          <w:sz w:val="28"/>
          <w:szCs w:val="24"/>
          <w:lang w:val="ro-RO" w:eastAsia="ru-RU"/>
        </w:rPr>
        <w:t xml:space="preserve">Desant metodic :  Gimnaziul „D.Cantemir”, s. Tartaul de Salcie, Gimnaziul „I.Voda”, s. Bucuria, Gimnaziul ”N. Iorga”, </w:t>
      </w:r>
    </w:p>
    <w:p w:rsidR="00E01031" w:rsidRPr="000E495F" w:rsidRDefault="00E01031" w:rsidP="00E01031">
      <w:pPr>
        <w:spacing w:after="0" w:line="240" w:lineRule="auto"/>
        <w:ind w:left="720"/>
        <w:rPr>
          <w:rFonts w:ascii="Times New Roman" w:eastAsia="Calibri" w:hAnsi="Times New Roman" w:cs="Times New Roman"/>
          <w:sz w:val="28"/>
          <w:szCs w:val="24"/>
          <w:lang w:val="ro-RO" w:eastAsia="ru-RU"/>
        </w:rPr>
      </w:pPr>
      <w:r w:rsidRPr="000E495F">
        <w:rPr>
          <w:rFonts w:ascii="Times New Roman" w:eastAsia="Calibri" w:hAnsi="Times New Roman" w:cs="Times New Roman"/>
          <w:sz w:val="28"/>
          <w:szCs w:val="24"/>
          <w:lang w:val="ro-RO" w:eastAsia="ru-RU"/>
        </w:rPr>
        <w:t xml:space="preserve">s. Burlacu, Gimnaziul ” I. Creangă”, s. Borceag, Gimnaziul „Vadul lui Isac”, Gimnaziul  Cislita Prut.    </w:t>
      </w:r>
    </w:p>
    <w:p w:rsidR="00E01031" w:rsidRPr="000E495F" w:rsidRDefault="00E01031" w:rsidP="00E01031">
      <w:pPr>
        <w:numPr>
          <w:ilvl w:val="0"/>
          <w:numId w:val="9"/>
        </w:numPr>
        <w:spacing w:after="0" w:line="240" w:lineRule="auto"/>
        <w:rPr>
          <w:rFonts w:ascii="Times New Roman" w:eastAsia="Calibri" w:hAnsi="Times New Roman" w:cs="Times New Roman"/>
          <w:sz w:val="28"/>
          <w:szCs w:val="24"/>
          <w:lang w:val="ro-RO" w:eastAsia="ru-RU"/>
        </w:rPr>
      </w:pPr>
      <w:r w:rsidRPr="000E495F">
        <w:rPr>
          <w:rFonts w:ascii="Times New Roman" w:eastAsia="Calibri" w:hAnsi="Times New Roman" w:cs="Times New Roman"/>
          <w:sz w:val="28"/>
          <w:szCs w:val="24"/>
          <w:lang w:val="ro-RO" w:eastAsia="ru-RU"/>
        </w:rPr>
        <w:t>Participarea la seminarul de instruire „Proiectarea strategică și operațională a dezvoltării învățămîntului la nivel local”.</w:t>
      </w:r>
    </w:p>
    <w:p w:rsidR="00E01031" w:rsidRPr="000E495F" w:rsidRDefault="00E01031" w:rsidP="00E01031">
      <w:pPr>
        <w:numPr>
          <w:ilvl w:val="0"/>
          <w:numId w:val="9"/>
        </w:numPr>
        <w:spacing w:after="0" w:line="240" w:lineRule="auto"/>
        <w:rPr>
          <w:rFonts w:ascii="Times New Roman" w:eastAsia="Calibri" w:hAnsi="Times New Roman" w:cs="Times New Roman"/>
          <w:sz w:val="28"/>
          <w:szCs w:val="24"/>
          <w:lang w:val="ro-RO" w:eastAsia="ru-RU"/>
        </w:rPr>
      </w:pPr>
      <w:r w:rsidRPr="000E495F">
        <w:rPr>
          <w:rFonts w:ascii="Times New Roman" w:eastAsia="Calibri" w:hAnsi="Times New Roman" w:cs="Times New Roman"/>
          <w:sz w:val="28"/>
          <w:szCs w:val="24"/>
          <w:lang w:val="ro-RO" w:eastAsia="ru-RU"/>
        </w:rPr>
        <w:lastRenderedPageBreak/>
        <w:t>Realizarea Proiectului trasfrontalier  cu CCD Buzău și ISJ Buzău, Galati  si Hunedoara, Romania.</w:t>
      </w:r>
    </w:p>
    <w:p w:rsidR="00E01031" w:rsidRPr="000E495F" w:rsidRDefault="00E01031" w:rsidP="00E01031">
      <w:pPr>
        <w:numPr>
          <w:ilvl w:val="0"/>
          <w:numId w:val="9"/>
        </w:numPr>
        <w:spacing w:after="0" w:line="240" w:lineRule="auto"/>
        <w:rPr>
          <w:rFonts w:ascii="Times New Roman" w:eastAsia="Calibri" w:hAnsi="Times New Roman" w:cs="Times New Roman"/>
          <w:sz w:val="28"/>
          <w:szCs w:val="24"/>
          <w:lang w:val="ro-RO" w:eastAsia="ru-RU"/>
        </w:rPr>
      </w:pPr>
      <w:r w:rsidRPr="000E495F">
        <w:rPr>
          <w:rFonts w:ascii="Times New Roman" w:eastAsia="Calibri" w:hAnsi="Times New Roman" w:cs="Times New Roman"/>
          <w:sz w:val="28"/>
          <w:szCs w:val="24"/>
          <w:lang w:val="ro-RO" w:eastAsia="ru-RU"/>
        </w:rPr>
        <w:t>Desfășurarea stagiului de formare a profesorilor de l.franceză din raion cu participarea voluntarilor din Franta;</w:t>
      </w:r>
    </w:p>
    <w:p w:rsidR="00E01031" w:rsidRPr="000E495F" w:rsidRDefault="00E01031" w:rsidP="00E01031">
      <w:pPr>
        <w:numPr>
          <w:ilvl w:val="0"/>
          <w:numId w:val="9"/>
        </w:numPr>
        <w:spacing w:after="0" w:line="240" w:lineRule="auto"/>
        <w:rPr>
          <w:rFonts w:ascii="Times New Roman" w:eastAsia="Calibri" w:hAnsi="Times New Roman" w:cs="Times New Roman"/>
          <w:sz w:val="28"/>
          <w:szCs w:val="24"/>
          <w:lang w:val="ro-RO" w:eastAsia="ru-RU"/>
        </w:rPr>
      </w:pPr>
      <w:r w:rsidRPr="000E495F">
        <w:rPr>
          <w:rFonts w:ascii="Times New Roman" w:eastAsia="Calibri" w:hAnsi="Times New Roman" w:cs="Times New Roman"/>
          <w:sz w:val="28"/>
          <w:szCs w:val="24"/>
          <w:lang w:val="ro-RO" w:eastAsia="ru-RU"/>
        </w:rPr>
        <w:t>Desfășurarea Mesei rotunde cu genericul” Locul limbii franceze in procesul de predare a limbilor străine în instituțiile școlare din raionul Cahul cu participarea  Ambasadorului Frantei si Asociației Profesorilor de franceză din Moldova;</w:t>
      </w:r>
    </w:p>
    <w:p w:rsidR="00E01031" w:rsidRPr="000E495F" w:rsidRDefault="00E01031" w:rsidP="00E01031">
      <w:pPr>
        <w:numPr>
          <w:ilvl w:val="0"/>
          <w:numId w:val="9"/>
        </w:numPr>
        <w:spacing w:after="0" w:line="240" w:lineRule="auto"/>
        <w:rPr>
          <w:rFonts w:ascii="Times New Roman" w:eastAsia="Calibri" w:hAnsi="Times New Roman" w:cs="Times New Roman"/>
          <w:sz w:val="28"/>
          <w:szCs w:val="24"/>
          <w:lang w:val="ro-RO" w:eastAsia="ru-RU"/>
        </w:rPr>
      </w:pPr>
      <w:r w:rsidRPr="000E495F">
        <w:rPr>
          <w:rFonts w:ascii="Times New Roman" w:eastAsia="Calibri" w:hAnsi="Times New Roman" w:cs="Times New Roman"/>
          <w:sz w:val="28"/>
          <w:szCs w:val="24"/>
          <w:lang w:val="ro-RO" w:eastAsia="ru-RU"/>
        </w:rPr>
        <w:t>Studierea experienței avansate a profesorilor din raion - 11 persoane.</w:t>
      </w:r>
    </w:p>
    <w:p w:rsidR="00E01031" w:rsidRPr="000E495F" w:rsidRDefault="00E01031" w:rsidP="00E01031">
      <w:pPr>
        <w:spacing w:after="0" w:line="240" w:lineRule="auto"/>
        <w:ind w:left="360"/>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t xml:space="preserve">                           </w:t>
      </w:r>
    </w:p>
    <w:p w:rsidR="00E01031" w:rsidRPr="000E495F" w:rsidRDefault="00E01031" w:rsidP="00E01031">
      <w:pPr>
        <w:widowControl w:val="0"/>
        <w:spacing w:after="200" w:line="276" w:lineRule="auto"/>
        <w:jc w:val="both"/>
        <w:rPr>
          <w:rFonts w:ascii="Times New Roman" w:eastAsia="Times New Roman" w:hAnsi="Times New Roman" w:cs="Times New Roman"/>
          <w:sz w:val="28"/>
          <w:szCs w:val="18"/>
          <w:lang w:val="ro-RO"/>
        </w:rPr>
      </w:pPr>
      <w:r w:rsidRPr="000E495F">
        <w:rPr>
          <w:rFonts w:ascii="Times New Roman" w:eastAsia="Times New Roman" w:hAnsi="Times New Roman" w:cs="Times New Roman"/>
          <w:sz w:val="28"/>
          <w:szCs w:val="18"/>
          <w:lang w:val="ro-RO"/>
        </w:rPr>
        <w:t>În urma analizei situaţiei reale a cadrelor didactice din cadrul DGÎ Cahul în baza constatărilor identificate, putem deduce următoarele:</w:t>
      </w:r>
    </w:p>
    <w:p w:rsidR="00E01031" w:rsidRPr="000E495F" w:rsidRDefault="00E01031" w:rsidP="00E01031">
      <w:pPr>
        <w:widowControl w:val="0"/>
        <w:numPr>
          <w:ilvl w:val="0"/>
          <w:numId w:val="2"/>
        </w:numPr>
        <w:spacing w:before="120" w:after="120" w:line="276" w:lineRule="auto"/>
        <w:contextualSpacing/>
        <w:jc w:val="both"/>
        <w:rPr>
          <w:rFonts w:ascii="Times New Roman" w:eastAsia="Times New Roman" w:hAnsi="Times New Roman" w:cs="Times New Roman"/>
          <w:sz w:val="28"/>
          <w:szCs w:val="18"/>
          <w:lang w:val="ro-RO"/>
        </w:rPr>
      </w:pPr>
      <w:r w:rsidRPr="000E495F">
        <w:rPr>
          <w:rFonts w:ascii="Times New Roman" w:eastAsia="Times New Roman" w:hAnsi="Times New Roman" w:cs="Times New Roman"/>
          <w:sz w:val="28"/>
          <w:szCs w:val="18"/>
          <w:lang w:val="ro-RO"/>
        </w:rPr>
        <w:t xml:space="preserve">Stabilirea nevoilor , solicitarea de personal, planificarea, recrutarea, angajarea, integrarea, motivarea, evaluarea, dezvoltarea şi formarea continuă a resurselor umane, precum şi buna funcţionare a  desfăşurării activităţii în învăţământul general </w:t>
      </w:r>
      <w:r w:rsidRPr="000E495F">
        <w:rPr>
          <w:rFonts w:ascii="Times New Roman" w:eastAsia="Times New Roman" w:hAnsi="Times New Roman" w:cs="Times New Roman"/>
          <w:b/>
          <w:sz w:val="28"/>
          <w:szCs w:val="18"/>
          <w:lang w:val="ro-RO"/>
        </w:rPr>
        <w:t>se face conform prevederilor legale.</w:t>
      </w:r>
    </w:p>
    <w:p w:rsidR="00E01031" w:rsidRPr="000E495F" w:rsidRDefault="00E01031" w:rsidP="00E01031">
      <w:pPr>
        <w:widowControl w:val="0"/>
        <w:numPr>
          <w:ilvl w:val="0"/>
          <w:numId w:val="2"/>
        </w:numPr>
        <w:spacing w:after="200" w:line="276" w:lineRule="auto"/>
        <w:contextualSpacing/>
        <w:jc w:val="both"/>
        <w:rPr>
          <w:rFonts w:ascii="Times New Roman" w:eastAsia="Times New Roman" w:hAnsi="Times New Roman" w:cs="Times New Roman"/>
          <w:sz w:val="28"/>
          <w:szCs w:val="18"/>
          <w:lang w:val="ro-RO"/>
        </w:rPr>
      </w:pPr>
      <w:r w:rsidRPr="000E495F">
        <w:rPr>
          <w:rFonts w:ascii="Times New Roman" w:eastAsia="Times New Roman" w:hAnsi="Times New Roman" w:cs="Times New Roman"/>
          <w:b/>
          <w:sz w:val="28"/>
          <w:szCs w:val="18"/>
          <w:lang w:val="ro-RO"/>
        </w:rPr>
        <w:t xml:space="preserve">Gradul de acoperire pentru anul de studiu 2016 a fost -100%, </w:t>
      </w:r>
      <w:r w:rsidRPr="000E495F">
        <w:rPr>
          <w:rFonts w:ascii="Times New Roman" w:eastAsia="Times New Roman" w:hAnsi="Times New Roman" w:cs="Times New Roman"/>
          <w:sz w:val="28"/>
          <w:szCs w:val="18"/>
          <w:lang w:val="ro-RO"/>
        </w:rPr>
        <w:t xml:space="preserve">dar datorită deficitului cronic </w:t>
      </w:r>
      <w:r w:rsidRPr="000E495F">
        <w:rPr>
          <w:rFonts w:ascii="Times New Roman" w:eastAsia="Times New Roman" w:hAnsi="Times New Roman" w:cs="Times New Roman"/>
          <w:b/>
          <w:sz w:val="28"/>
          <w:szCs w:val="18"/>
          <w:lang w:val="ro-RO"/>
        </w:rPr>
        <w:t xml:space="preserve">acoperirea disciplinelor </w:t>
      </w:r>
      <w:r w:rsidRPr="000E495F">
        <w:rPr>
          <w:rFonts w:ascii="Times New Roman" w:eastAsia="Times New Roman" w:hAnsi="Times New Roman" w:cs="Times New Roman"/>
          <w:sz w:val="28"/>
          <w:szCs w:val="18"/>
          <w:lang w:val="ro-RO"/>
        </w:rPr>
        <w:t>a fost pe baza cadrelor didactice demult pensionate şi a cumularzilor externi.</w:t>
      </w:r>
    </w:p>
    <w:p w:rsidR="00E01031" w:rsidRPr="000E495F" w:rsidRDefault="00E01031" w:rsidP="00E01031">
      <w:pPr>
        <w:widowControl w:val="0"/>
        <w:spacing w:after="0" w:line="240" w:lineRule="auto"/>
        <w:ind w:firstLine="708"/>
        <w:jc w:val="both"/>
        <w:rPr>
          <w:rFonts w:ascii="Times New Roman" w:eastAsia="Times New Roman" w:hAnsi="Times New Roman" w:cs="Times New Roman"/>
          <w:sz w:val="28"/>
          <w:szCs w:val="18"/>
          <w:lang w:val="ro-RO"/>
        </w:rPr>
      </w:pPr>
      <w:r w:rsidRPr="000E495F">
        <w:rPr>
          <w:rFonts w:ascii="Times New Roman" w:eastAsia="Times New Roman" w:hAnsi="Times New Roman" w:cs="Times New Roman"/>
          <w:sz w:val="28"/>
          <w:szCs w:val="18"/>
          <w:lang w:val="ro-RO"/>
        </w:rPr>
        <w:t>Cel mai mare deficit şi risc de cadre didactice este la disciplina fizica-13/specialişti, care nu s-a completat mai mult de 20 ani, apoi deficitul se extinde în pedagogia preşcolară-9 /specialişti ; limba şi lit. rusă -7/specialişti; chimia-6/specialişti; educaţia tehnologică/b -4/specialişti ş.a</w:t>
      </w:r>
    </w:p>
    <w:p w:rsidR="00E01031" w:rsidRPr="000E495F" w:rsidRDefault="00E01031" w:rsidP="00E01031">
      <w:pPr>
        <w:widowControl w:val="0"/>
        <w:spacing w:after="0" w:line="240" w:lineRule="auto"/>
        <w:ind w:firstLine="708"/>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t xml:space="preserve"> Contingentul total pe treaptă în raion în acest an de studii  l-a constituit  </w:t>
      </w:r>
      <w:r w:rsidRPr="000E495F">
        <w:rPr>
          <w:rFonts w:ascii="Times New Roman" w:eastAsia="Calibri" w:hAnsi="Times New Roman" w:cs="Times New Roman"/>
          <w:b/>
          <w:sz w:val="28"/>
          <w:lang w:val="ro-RO" w:eastAsia="ru-RU"/>
        </w:rPr>
        <w:t>4934</w:t>
      </w:r>
      <w:r w:rsidRPr="000E495F">
        <w:rPr>
          <w:rFonts w:ascii="Times New Roman" w:eastAsia="Calibri" w:hAnsi="Times New Roman" w:cs="Times New Roman"/>
          <w:sz w:val="28"/>
          <w:lang w:val="ro-RO" w:eastAsia="ru-RU"/>
        </w:rPr>
        <w:t xml:space="preserve"> de elevi cu 184 mai puţini decît în anul precedent.  Elevii claselor primare din raion îşi fac studiile în </w:t>
      </w:r>
      <w:r w:rsidRPr="000E495F">
        <w:rPr>
          <w:rFonts w:ascii="Times New Roman" w:eastAsia="Calibri" w:hAnsi="Times New Roman" w:cs="Times New Roman"/>
          <w:b/>
          <w:sz w:val="28"/>
          <w:lang w:val="ro-RO" w:eastAsia="ru-RU"/>
        </w:rPr>
        <w:t>51</w:t>
      </w:r>
      <w:r w:rsidRPr="000E495F">
        <w:rPr>
          <w:rFonts w:ascii="Times New Roman" w:eastAsia="Calibri" w:hAnsi="Times New Roman" w:cs="Times New Roman"/>
          <w:sz w:val="28"/>
          <w:lang w:val="ro-RO" w:eastAsia="ru-RU"/>
        </w:rPr>
        <w:t xml:space="preserve"> de instituţii de învăţămînt şi sînt instruiţi de </w:t>
      </w:r>
      <w:r w:rsidRPr="000E495F">
        <w:rPr>
          <w:rFonts w:ascii="Times New Roman" w:eastAsia="Calibri" w:hAnsi="Times New Roman" w:cs="Times New Roman"/>
          <w:b/>
          <w:sz w:val="28"/>
          <w:lang w:val="ro-RO" w:eastAsia="ru-RU"/>
        </w:rPr>
        <w:t>261</w:t>
      </w:r>
      <w:r w:rsidRPr="000E495F">
        <w:rPr>
          <w:rFonts w:ascii="Times New Roman" w:eastAsia="Calibri" w:hAnsi="Times New Roman" w:cs="Times New Roman"/>
          <w:sz w:val="28"/>
          <w:lang w:val="ro-RO" w:eastAsia="ru-RU"/>
        </w:rPr>
        <w:t xml:space="preserve"> cadre didactice. Toate cadrele didactice din învăţămîntul primar au studii corespunzătoare  -178 din ei dispun de studii superioare  ceea ce alcătuieşte  61,1%  și 87,2%  din învăţători dispun de grade didactice. În </w:t>
      </w:r>
      <w:r w:rsidRPr="000E495F">
        <w:rPr>
          <w:rFonts w:ascii="Times New Roman" w:eastAsia="Calibri" w:hAnsi="Times New Roman" w:cs="Times New Roman"/>
          <w:b/>
          <w:sz w:val="28"/>
          <w:lang w:val="ro-RO" w:eastAsia="ru-RU"/>
        </w:rPr>
        <w:t>12</w:t>
      </w:r>
      <w:r w:rsidRPr="000E495F">
        <w:rPr>
          <w:rFonts w:ascii="Times New Roman" w:eastAsia="Calibri" w:hAnsi="Times New Roman" w:cs="Times New Roman"/>
          <w:sz w:val="28"/>
          <w:lang w:val="ro-RO" w:eastAsia="ru-RU"/>
        </w:rPr>
        <w:t xml:space="preserve"> instituţii din raion se implementează  Programul Educaţional „</w:t>
      </w:r>
      <w:r w:rsidRPr="000E495F">
        <w:rPr>
          <w:rFonts w:ascii="Times New Roman" w:eastAsia="Calibri" w:hAnsi="Times New Roman" w:cs="Times New Roman"/>
          <w:b/>
          <w:sz w:val="28"/>
          <w:lang w:val="ro-RO" w:eastAsia="ru-RU"/>
        </w:rPr>
        <w:t>Pas cu pas</w:t>
      </w:r>
      <w:r w:rsidRPr="000E495F">
        <w:rPr>
          <w:rFonts w:ascii="Times New Roman" w:eastAsia="Calibri" w:hAnsi="Times New Roman" w:cs="Times New Roman"/>
          <w:sz w:val="28"/>
          <w:lang w:val="ro-RO" w:eastAsia="ru-RU"/>
        </w:rPr>
        <w:t>”. În  liceul „</w:t>
      </w:r>
      <w:r w:rsidRPr="000E495F">
        <w:rPr>
          <w:rFonts w:ascii="Times New Roman" w:eastAsia="Calibri" w:hAnsi="Times New Roman" w:cs="Times New Roman"/>
          <w:b/>
          <w:sz w:val="28"/>
          <w:lang w:val="ro-RO" w:eastAsia="ru-RU"/>
        </w:rPr>
        <w:t>Ioan Vodă</w:t>
      </w:r>
      <w:r w:rsidRPr="000E495F">
        <w:rPr>
          <w:rFonts w:ascii="Times New Roman" w:eastAsia="Calibri" w:hAnsi="Times New Roman" w:cs="Times New Roman"/>
          <w:sz w:val="28"/>
          <w:lang w:val="ro-RO" w:eastAsia="ru-RU"/>
        </w:rPr>
        <w:t xml:space="preserve">” din oraşul Cahul instruirea se face conform Planului cadru  pentru </w:t>
      </w:r>
      <w:r w:rsidRPr="000E495F">
        <w:rPr>
          <w:rFonts w:ascii="Times New Roman" w:eastAsia="Calibri" w:hAnsi="Times New Roman" w:cs="Times New Roman"/>
          <w:b/>
          <w:sz w:val="28"/>
          <w:lang w:val="ro-RO" w:eastAsia="ru-RU"/>
        </w:rPr>
        <w:t>clasele bilingve</w:t>
      </w:r>
      <w:r w:rsidRPr="000E495F">
        <w:rPr>
          <w:rFonts w:ascii="Times New Roman" w:eastAsia="Calibri" w:hAnsi="Times New Roman" w:cs="Times New Roman"/>
          <w:sz w:val="28"/>
          <w:lang w:val="ro-RO" w:eastAsia="ru-RU"/>
        </w:rPr>
        <w:t xml:space="preserve"> francofone.</w:t>
      </w:r>
    </w:p>
    <w:p w:rsidR="00E01031" w:rsidRPr="000E495F" w:rsidRDefault="00E01031" w:rsidP="00E01031">
      <w:pPr>
        <w:widowControl w:val="0"/>
        <w:spacing w:after="0" w:line="240" w:lineRule="auto"/>
        <w:ind w:firstLine="708"/>
        <w:jc w:val="both"/>
        <w:rPr>
          <w:rFonts w:ascii="Times New Roman" w:eastAsia="Times New Roman" w:hAnsi="Times New Roman" w:cs="Times New Roman"/>
          <w:sz w:val="28"/>
          <w:szCs w:val="18"/>
          <w:lang w:val="ro-RO"/>
        </w:rPr>
      </w:pPr>
      <w:r w:rsidRPr="000E495F">
        <w:rPr>
          <w:rFonts w:ascii="Times New Roman" w:eastAsia="Calibri" w:hAnsi="Times New Roman" w:cs="Times New Roman"/>
          <w:sz w:val="28"/>
          <w:lang w:eastAsia="ru-RU"/>
        </w:rPr>
        <w:t xml:space="preserve">O componentă foarte importantă în procesul de predare-învăţare o reprezintă evaluarea. </w:t>
      </w:r>
    </w:p>
    <w:p w:rsidR="00E01031" w:rsidRPr="000E495F" w:rsidRDefault="00E01031" w:rsidP="00E01031">
      <w:pPr>
        <w:spacing w:after="0" w:line="240" w:lineRule="auto"/>
        <w:jc w:val="both"/>
        <w:rPr>
          <w:rFonts w:ascii="Times New Roman" w:eastAsia="Calibri" w:hAnsi="Times New Roman" w:cs="Times New Roman"/>
          <w:sz w:val="28"/>
          <w:lang w:eastAsia="ru-RU"/>
        </w:rPr>
      </w:pPr>
      <w:r w:rsidRPr="000E495F">
        <w:rPr>
          <w:rFonts w:ascii="Times New Roman" w:eastAsia="Calibri" w:hAnsi="Times New Roman" w:cs="Times New Roman"/>
          <w:sz w:val="28"/>
          <w:lang w:eastAsia="ru-RU"/>
        </w:rPr>
        <w:t xml:space="preserve">     Anul acesta au susţinut evaluarea finală </w:t>
      </w:r>
      <w:proofErr w:type="gramStart"/>
      <w:r w:rsidRPr="000E495F">
        <w:rPr>
          <w:rFonts w:ascii="Times New Roman" w:eastAsia="Calibri" w:hAnsi="Times New Roman" w:cs="Times New Roman"/>
          <w:b/>
          <w:sz w:val="28"/>
          <w:lang w:eastAsia="ru-RU"/>
        </w:rPr>
        <w:t xml:space="preserve">1113 </w:t>
      </w:r>
      <w:r w:rsidRPr="000E495F">
        <w:rPr>
          <w:rFonts w:ascii="Times New Roman" w:eastAsia="Calibri" w:hAnsi="Times New Roman" w:cs="Times New Roman"/>
          <w:sz w:val="28"/>
          <w:lang w:eastAsia="ru-RU"/>
        </w:rPr>
        <w:t xml:space="preserve"> elevi</w:t>
      </w:r>
      <w:proofErr w:type="gramEnd"/>
      <w:r w:rsidRPr="000E495F">
        <w:rPr>
          <w:rFonts w:ascii="Times New Roman" w:eastAsia="Calibri" w:hAnsi="Times New Roman" w:cs="Times New Roman"/>
          <w:sz w:val="28"/>
          <w:lang w:eastAsia="ru-RU"/>
        </w:rPr>
        <w:t xml:space="preserve">, din ei 32 de copii </w:t>
      </w:r>
      <w:r w:rsidRPr="000E495F">
        <w:rPr>
          <w:rFonts w:ascii="Times New Roman" w:eastAsia="Calibri" w:hAnsi="Times New Roman" w:cs="Times New Roman"/>
          <w:sz w:val="28"/>
          <w:lang w:val="ro-RO" w:eastAsia="ru-RU"/>
        </w:rPr>
        <w:t xml:space="preserve">cu cerinţe educaţionale speciale </w:t>
      </w:r>
      <w:r w:rsidRPr="000E495F">
        <w:rPr>
          <w:rFonts w:ascii="Times New Roman" w:eastAsia="Calibri" w:hAnsi="Times New Roman" w:cs="Times New Roman"/>
          <w:sz w:val="28"/>
          <w:lang w:eastAsia="ru-RU"/>
        </w:rPr>
        <w:t>au susţinut testul adaptat sau modificat.</w:t>
      </w:r>
      <w:r w:rsidRPr="000E495F">
        <w:rPr>
          <w:rFonts w:ascii="Times New Roman" w:eastAsia="Calibri" w:hAnsi="Times New Roman" w:cs="Times New Roman"/>
          <w:b/>
          <w:sz w:val="28"/>
          <w:lang w:val="ro-RO" w:eastAsia="ru-RU"/>
        </w:rPr>
        <w:t xml:space="preserve">  </w:t>
      </w:r>
      <w:r w:rsidRPr="000E495F">
        <w:rPr>
          <w:rFonts w:ascii="Times New Roman" w:eastAsia="Calibri" w:hAnsi="Times New Roman" w:cs="Times New Roman"/>
          <w:sz w:val="28"/>
          <w:lang w:val="ro-RO" w:eastAsia="ru-RU"/>
        </w:rPr>
        <w:t xml:space="preserve">În anul de studii   2016 cei 1113 elevi din învățământul  primar  au marcat  un rezultat de 99,5 %  reușită . Evaluarea finală în clasa a IV-a  a conturat la matematică 98,8%  iar la limba de instruire 100 % promovabilitate.  </w:t>
      </w:r>
    </w:p>
    <w:p w:rsidR="00E01031" w:rsidRPr="000E495F" w:rsidRDefault="00E01031" w:rsidP="00E01031">
      <w:pPr>
        <w:spacing w:after="0" w:line="240" w:lineRule="auto"/>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lastRenderedPageBreak/>
        <w:t xml:space="preserve">      În conformitate cu ”Metodologia înscrierii copiilor în clasa I”, Comisia Raională de școlarizare a evaluat 100 copii, înscriși fiind în clasa I - 96 copii. Codul Educației prevede, începînd cu anul 2016 evaluarea criterială a elevilor clasei I, în baza de discriptori.</w:t>
      </w:r>
    </w:p>
    <w:p w:rsidR="00E01031" w:rsidRPr="000E495F" w:rsidRDefault="00E01031" w:rsidP="00E01031">
      <w:pPr>
        <w:spacing w:after="0" w:line="240" w:lineRule="auto"/>
        <w:jc w:val="both"/>
        <w:rPr>
          <w:rFonts w:ascii="Times New Roman" w:eastAsia="Calibri" w:hAnsi="Times New Roman" w:cs="Times New Roman"/>
          <w:sz w:val="28"/>
          <w:lang w:val="ro-RO"/>
        </w:rPr>
      </w:pPr>
      <w:r w:rsidRPr="000E495F">
        <w:rPr>
          <w:rFonts w:ascii="Times New Roman" w:eastAsia="Calibri" w:hAnsi="Times New Roman" w:cs="Times New Roman"/>
          <w:sz w:val="28"/>
          <w:lang w:val="ro-RO"/>
        </w:rPr>
        <w:t xml:space="preserve">      La finele treptei gimnaziale, din cei 1081 elevi ai claselor a IX-a, participanţi la sesiunea 2016, au promovat examenele de absolvire 1076, procentul promovabilităţii  pe raion  fiind de </w:t>
      </w:r>
      <w:r w:rsidRPr="000E495F">
        <w:rPr>
          <w:rFonts w:ascii="Times New Roman" w:eastAsia="Calibri" w:hAnsi="Times New Roman" w:cs="Times New Roman"/>
          <w:b/>
          <w:sz w:val="28"/>
          <w:lang w:val="ro-RO"/>
        </w:rPr>
        <w:t>99,53%.</w:t>
      </w:r>
      <w:r w:rsidRPr="000E495F">
        <w:rPr>
          <w:rFonts w:ascii="Times New Roman" w:eastAsia="Calibri" w:hAnsi="Times New Roman" w:cs="Times New Roman"/>
          <w:sz w:val="28"/>
          <w:lang w:val="ro-RO"/>
        </w:rPr>
        <w:t xml:space="preserve"> Observăm că  este în creştere : </w:t>
      </w:r>
      <w:r w:rsidRPr="000E495F">
        <w:rPr>
          <w:rFonts w:ascii="Times New Roman" w:eastAsia="Calibri" w:hAnsi="Times New Roman" w:cs="Times New Roman"/>
          <w:b/>
          <w:sz w:val="28"/>
          <w:lang w:val="ro-RO"/>
        </w:rPr>
        <w:t xml:space="preserve">în 2014 - 97,23% , în 2015 – 98,63. </w:t>
      </w:r>
      <w:r w:rsidRPr="000E495F">
        <w:rPr>
          <w:rFonts w:ascii="Times New Roman" w:eastAsia="Calibri" w:hAnsi="Times New Roman" w:cs="Times New Roman"/>
          <w:sz w:val="28"/>
          <w:lang w:val="ro-RO"/>
        </w:rPr>
        <w:t>În sesiunea respectivă au obţinut note negative 5 elevi la matematică. Examenele au decurs conform Metodologiei de organizare  şi desfăşurare a examenelor de absolvire a gimnaziului. Majoritatea elevilor au confirmat nota anuală la disciplina de examene.</w:t>
      </w:r>
    </w:p>
    <w:p w:rsidR="00E01031" w:rsidRPr="000E495F" w:rsidRDefault="00E01031" w:rsidP="00E01031">
      <w:pPr>
        <w:spacing w:after="0" w:line="240" w:lineRule="auto"/>
        <w:jc w:val="both"/>
        <w:rPr>
          <w:rFonts w:ascii="Times New Roman" w:eastAsia="Calibri" w:hAnsi="Times New Roman" w:cs="Times New Roman"/>
          <w:sz w:val="28"/>
          <w:lang w:val="ro-RO"/>
        </w:rPr>
      </w:pPr>
      <w:r w:rsidRPr="000E495F">
        <w:rPr>
          <w:rFonts w:ascii="Times New Roman" w:eastAsia="Calibri" w:hAnsi="Times New Roman" w:cs="Times New Roman"/>
          <w:lang w:val="ro-RO"/>
        </w:rPr>
        <w:t xml:space="preserve">     </w:t>
      </w:r>
      <w:r w:rsidRPr="000E495F">
        <w:rPr>
          <w:rFonts w:ascii="Times New Roman" w:eastAsia="Calibri" w:hAnsi="Times New Roman" w:cs="Times New Roman"/>
          <w:lang w:val="ro-RO"/>
        </w:rPr>
        <w:tab/>
        <w:t xml:space="preserve"> </w:t>
      </w:r>
      <w:r w:rsidRPr="000E495F">
        <w:rPr>
          <w:rFonts w:ascii="Times New Roman" w:eastAsia="Calibri" w:hAnsi="Times New Roman" w:cs="Times New Roman"/>
          <w:sz w:val="28"/>
          <w:lang w:val="ro-RO"/>
        </w:rPr>
        <w:t xml:space="preserve">În permanență recomandăm instituţiilor de învăţămînt să analizeze cu mai multă responsabilitate rezultatele examenelor pentru a evita supraaprecierea elevilor pe parcursul anului şcolar. </w:t>
      </w:r>
    </w:p>
    <w:p w:rsidR="00E01031" w:rsidRPr="000E495F" w:rsidRDefault="00E01031" w:rsidP="00E01031">
      <w:pPr>
        <w:spacing w:after="0" w:line="240" w:lineRule="auto"/>
        <w:ind w:firstLine="708"/>
        <w:jc w:val="both"/>
        <w:rPr>
          <w:rFonts w:ascii="Times New Roman" w:eastAsia="Calibri" w:hAnsi="Times New Roman" w:cs="Times New Roman"/>
          <w:sz w:val="28"/>
          <w:lang w:val="ro-RO"/>
        </w:rPr>
      </w:pPr>
      <w:r w:rsidRPr="000E495F">
        <w:rPr>
          <w:rFonts w:ascii="Times New Roman" w:eastAsia="Calibri" w:hAnsi="Times New Roman" w:cs="Times New Roman"/>
          <w:sz w:val="28"/>
        </w:rPr>
        <w:t xml:space="preserve">Al patrulea an consecutiv, Ministerul Educaţiei şi Agenţia de Asigurare a Calităţii în </w:t>
      </w:r>
      <w:proofErr w:type="gramStart"/>
      <w:r w:rsidRPr="000E495F">
        <w:rPr>
          <w:rFonts w:ascii="Times New Roman" w:eastAsia="Calibri" w:hAnsi="Times New Roman" w:cs="Times New Roman"/>
          <w:sz w:val="28"/>
        </w:rPr>
        <w:t>parteneriat  cu</w:t>
      </w:r>
      <w:proofErr w:type="gramEnd"/>
      <w:r w:rsidRPr="000E495F">
        <w:rPr>
          <w:rFonts w:ascii="Times New Roman" w:eastAsia="Calibri" w:hAnsi="Times New Roman" w:cs="Times New Roman"/>
          <w:sz w:val="28"/>
        </w:rPr>
        <w:t xml:space="preserve"> Direcția Învățămînt Cahul și Centrele de Bac  au  asigurat  o evaluare obiectivă a rezultatelor şcolare în cadrul examenului de bacalaureat. </w:t>
      </w:r>
    </w:p>
    <w:p w:rsidR="00E01031" w:rsidRPr="000E495F" w:rsidRDefault="00E01031" w:rsidP="00E01031">
      <w:pPr>
        <w:spacing w:after="0" w:line="240" w:lineRule="auto"/>
        <w:ind w:firstLine="708"/>
        <w:jc w:val="both"/>
        <w:rPr>
          <w:rFonts w:ascii="Times New Roman" w:eastAsia="Calibri" w:hAnsi="Times New Roman" w:cs="Times New Roman"/>
          <w:sz w:val="28"/>
        </w:rPr>
      </w:pPr>
      <w:r w:rsidRPr="000E495F">
        <w:rPr>
          <w:rFonts w:ascii="Times New Roman" w:eastAsia="Calibri" w:hAnsi="Times New Roman" w:cs="Times New Roman"/>
          <w:sz w:val="28"/>
        </w:rPr>
        <w:t xml:space="preserve">Rezultatele examenelor de absolvire, în condiţiile în care acestea au fost organizate şi desfăşurate în mod corect, reprezintă nu doar o estimare a performanţei elevilor, dar şi </w:t>
      </w:r>
      <w:proofErr w:type="gramStart"/>
      <w:r w:rsidRPr="000E495F">
        <w:rPr>
          <w:rFonts w:ascii="Times New Roman" w:eastAsia="Calibri" w:hAnsi="Times New Roman" w:cs="Times New Roman"/>
          <w:sz w:val="28"/>
        </w:rPr>
        <w:t>un</w:t>
      </w:r>
      <w:proofErr w:type="gramEnd"/>
      <w:r w:rsidRPr="000E495F">
        <w:rPr>
          <w:rFonts w:ascii="Times New Roman" w:eastAsia="Calibri" w:hAnsi="Times New Roman" w:cs="Times New Roman"/>
          <w:sz w:val="28"/>
        </w:rPr>
        <w:t xml:space="preserve"> instrument de evaluare a calităţii studiilor. </w:t>
      </w:r>
    </w:p>
    <w:p w:rsidR="00E01031" w:rsidRPr="000E495F" w:rsidRDefault="00E01031" w:rsidP="00E01031">
      <w:pPr>
        <w:spacing w:after="0" w:line="240" w:lineRule="auto"/>
        <w:jc w:val="both"/>
        <w:rPr>
          <w:rFonts w:ascii="Times New Roman" w:eastAsia="Calibri" w:hAnsi="Times New Roman" w:cs="Times New Roman"/>
          <w:i/>
          <w:sz w:val="28"/>
        </w:rPr>
      </w:pPr>
      <w:r w:rsidRPr="000E495F">
        <w:rPr>
          <w:rFonts w:ascii="Times New Roman" w:eastAsia="Calibri" w:hAnsi="Times New Roman" w:cs="Times New Roman"/>
          <w:b/>
          <w:sz w:val="28"/>
        </w:rPr>
        <w:t>Astfel, în sesiunea 2016:</w:t>
      </w:r>
      <w:r w:rsidRPr="000E495F">
        <w:rPr>
          <w:rFonts w:ascii="Times New Roman" w:eastAsia="Calibri" w:hAnsi="Times New Roman" w:cs="Times New Roman"/>
          <w:sz w:val="28"/>
        </w:rPr>
        <w:t xml:space="preserve"> </w:t>
      </w:r>
      <w:r w:rsidRPr="000E495F">
        <w:rPr>
          <w:rFonts w:ascii="Times New Roman" w:eastAsia="Calibri" w:hAnsi="Times New Roman" w:cs="Times New Roman"/>
          <w:i/>
          <w:sz w:val="28"/>
        </w:rPr>
        <w:t xml:space="preserve">Au scăzut semnificativ încercările de fraudare </w:t>
      </w:r>
      <w:proofErr w:type="gramStart"/>
      <w:r w:rsidRPr="000E495F">
        <w:rPr>
          <w:rFonts w:ascii="Times New Roman" w:eastAsia="Calibri" w:hAnsi="Times New Roman" w:cs="Times New Roman"/>
          <w:i/>
          <w:sz w:val="28"/>
        </w:rPr>
        <w:t>a</w:t>
      </w:r>
      <w:proofErr w:type="gramEnd"/>
      <w:r w:rsidRPr="000E495F">
        <w:rPr>
          <w:rFonts w:ascii="Times New Roman" w:eastAsia="Calibri" w:hAnsi="Times New Roman" w:cs="Times New Roman"/>
          <w:i/>
          <w:sz w:val="28"/>
        </w:rPr>
        <w:t xml:space="preserve"> examenului de bacalaureat;</w:t>
      </w:r>
    </w:p>
    <w:p w:rsidR="00E01031" w:rsidRPr="000E495F" w:rsidRDefault="00E01031" w:rsidP="00E01031">
      <w:pPr>
        <w:spacing w:after="0" w:line="240" w:lineRule="auto"/>
        <w:jc w:val="center"/>
        <w:rPr>
          <w:rFonts w:ascii="Times New Roman" w:eastAsia="Calibri" w:hAnsi="Times New Roman" w:cs="Times New Roman"/>
          <w:b/>
          <w:bCs/>
          <w:sz w:val="36"/>
          <w:szCs w:val="32"/>
          <w:bdr w:val="none" w:sz="0" w:space="0" w:color="auto" w:frame="1"/>
          <w:shd w:val="clear" w:color="auto" w:fill="FFFFFF"/>
        </w:rPr>
      </w:pPr>
    </w:p>
    <w:p w:rsidR="00E01031" w:rsidRPr="000E495F" w:rsidRDefault="00E01031" w:rsidP="00E01031">
      <w:pPr>
        <w:spacing w:after="0" w:line="240" w:lineRule="auto"/>
        <w:jc w:val="center"/>
        <w:rPr>
          <w:rFonts w:ascii="Times New Roman" w:eastAsia="Calibri" w:hAnsi="Times New Roman" w:cs="Times New Roman"/>
          <w:b/>
          <w:bCs/>
          <w:sz w:val="36"/>
          <w:szCs w:val="32"/>
          <w:bdr w:val="none" w:sz="0" w:space="0" w:color="auto" w:frame="1"/>
          <w:shd w:val="clear" w:color="auto" w:fill="FFFFFF"/>
        </w:rPr>
      </w:pPr>
    </w:p>
    <w:p w:rsidR="00E01031" w:rsidRPr="000E495F" w:rsidRDefault="00E01031" w:rsidP="00E01031">
      <w:pPr>
        <w:spacing w:after="0" w:line="240" w:lineRule="auto"/>
        <w:jc w:val="center"/>
        <w:rPr>
          <w:rFonts w:ascii="Times New Roman" w:eastAsia="Calibri" w:hAnsi="Times New Roman" w:cs="Times New Roman"/>
          <w:sz w:val="24"/>
        </w:rPr>
      </w:pPr>
      <w:r w:rsidRPr="000E495F">
        <w:rPr>
          <w:rFonts w:ascii="Times New Roman" w:eastAsia="Calibri" w:hAnsi="Times New Roman" w:cs="Times New Roman"/>
          <w:b/>
          <w:bCs/>
          <w:sz w:val="36"/>
          <w:szCs w:val="32"/>
          <w:bdr w:val="none" w:sz="0" w:space="0" w:color="auto" w:frame="1"/>
          <w:shd w:val="clear" w:color="auto" w:fill="FFFFFF"/>
        </w:rPr>
        <w:t xml:space="preserve">Rezultatele examenului de Bacalaureat, sesiunea </w:t>
      </w:r>
      <w:r w:rsidRPr="000E495F">
        <w:rPr>
          <w:rFonts w:ascii="Times New Roman" w:eastAsia="Calibri" w:hAnsi="Times New Roman" w:cs="Times New Roman"/>
          <w:b/>
          <w:bCs/>
          <w:sz w:val="36"/>
          <w:szCs w:val="32"/>
          <w:u w:val="single"/>
          <w:bdr w:val="none" w:sz="0" w:space="0" w:color="auto" w:frame="1"/>
          <w:shd w:val="clear" w:color="auto" w:fill="FFFFFF"/>
        </w:rPr>
        <w:t>2016</w:t>
      </w:r>
    </w:p>
    <w:p w:rsidR="00E01031" w:rsidRPr="000E495F" w:rsidRDefault="00E01031" w:rsidP="00E01031">
      <w:pPr>
        <w:spacing w:after="0" w:line="240" w:lineRule="auto"/>
        <w:jc w:val="center"/>
        <w:rPr>
          <w:rFonts w:ascii="Times New Roman" w:eastAsia="Calibri" w:hAnsi="Times New Roman" w:cs="Times New Roman"/>
          <w:sz w:val="28"/>
          <w:szCs w:val="24"/>
          <w:lang w:val="ro-RO"/>
        </w:rPr>
      </w:pPr>
      <w:r w:rsidRPr="000E495F">
        <w:rPr>
          <w:rFonts w:ascii="Times New Roman" w:eastAsia="Calibri" w:hAnsi="Times New Roman" w:cs="Times New Roman"/>
          <w:sz w:val="24"/>
          <w:lang w:val="ro-RO"/>
        </w:rPr>
        <w:t>LICEELE DIN RAIONUL CAHUL(absolvenți 2016)</w:t>
      </w:r>
    </w:p>
    <w:tbl>
      <w:tblPr>
        <w:tblW w:w="10456" w:type="dxa"/>
        <w:tblBorders>
          <w:insideH w:val="single" w:sz="4" w:space="0" w:color="auto"/>
          <w:insideV w:val="single" w:sz="4" w:space="0" w:color="auto"/>
        </w:tblBorders>
        <w:tblLook w:val="04A0"/>
      </w:tblPr>
      <w:tblGrid>
        <w:gridCol w:w="516"/>
        <w:gridCol w:w="3856"/>
        <w:gridCol w:w="1137"/>
        <w:gridCol w:w="1397"/>
        <w:gridCol w:w="1190"/>
        <w:gridCol w:w="1331"/>
        <w:gridCol w:w="1029"/>
      </w:tblGrid>
      <w:tr w:rsidR="00E01031" w:rsidRPr="000E495F" w:rsidTr="004720E3">
        <w:trPr>
          <w:trHeight w:val="135"/>
        </w:trPr>
        <w:tc>
          <w:tcPr>
            <w:tcW w:w="516" w:type="dxa"/>
            <w:tcBorders>
              <w:top w:val="single" w:sz="4" w:space="0" w:color="auto"/>
              <w:left w:val="double" w:sz="4" w:space="0" w:color="auto"/>
              <w:bottom w:val="single" w:sz="4" w:space="0" w:color="auto"/>
              <w:right w:val="single" w:sz="4" w:space="0" w:color="auto"/>
            </w:tcBorders>
          </w:tcPr>
          <w:p w:rsidR="00E01031" w:rsidRPr="000E495F" w:rsidRDefault="00E01031" w:rsidP="00E01031">
            <w:pPr>
              <w:spacing w:after="0" w:line="240" w:lineRule="auto"/>
              <w:rPr>
                <w:rFonts w:ascii="Times New Roman" w:eastAsia="Times New Roman" w:hAnsi="Times New Roman" w:cs="Times New Roman"/>
                <w:sz w:val="20"/>
                <w:szCs w:val="20"/>
                <w:lang w:val="ro-RO"/>
              </w:rPr>
            </w:pP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i/>
                <w:sz w:val="20"/>
                <w:szCs w:val="20"/>
                <w:lang w:val="ro-RO"/>
              </w:rPr>
            </w:pPr>
            <w:r w:rsidRPr="000E495F">
              <w:rPr>
                <w:rFonts w:ascii="Times New Roman" w:eastAsia="Calibri" w:hAnsi="Times New Roman" w:cs="Times New Roman"/>
                <w:i/>
                <w:sz w:val="20"/>
                <w:szCs w:val="20"/>
                <w:lang w:val="ro-RO"/>
              </w:rPr>
              <w:t>Denumirea instituției</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i/>
                <w:sz w:val="20"/>
                <w:szCs w:val="20"/>
              </w:rPr>
            </w:pPr>
            <w:r w:rsidRPr="000E495F">
              <w:rPr>
                <w:rFonts w:ascii="Times New Roman" w:eastAsia="Calibri" w:hAnsi="Times New Roman" w:cs="Times New Roman"/>
                <w:i/>
                <w:sz w:val="20"/>
                <w:szCs w:val="20"/>
              </w:rPr>
              <w:t xml:space="preserve">Total candidaţi </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i/>
                <w:sz w:val="20"/>
                <w:szCs w:val="20"/>
              </w:rPr>
            </w:pPr>
            <w:r w:rsidRPr="000E495F">
              <w:rPr>
                <w:rFonts w:ascii="Times New Roman" w:eastAsia="Calibri" w:hAnsi="Times New Roman" w:cs="Times New Roman"/>
                <w:i/>
                <w:sz w:val="20"/>
                <w:szCs w:val="20"/>
              </w:rPr>
              <w:t>Candidaţi promovaţi</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i/>
                <w:sz w:val="20"/>
                <w:szCs w:val="20"/>
              </w:rPr>
            </w:pPr>
            <w:r w:rsidRPr="000E495F">
              <w:rPr>
                <w:rFonts w:ascii="Times New Roman" w:eastAsia="Calibri" w:hAnsi="Times New Roman" w:cs="Times New Roman"/>
                <w:i/>
                <w:sz w:val="20"/>
                <w:szCs w:val="20"/>
              </w:rPr>
              <w:t>Candidaţi respinşi</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i/>
                <w:sz w:val="20"/>
                <w:szCs w:val="20"/>
                <w:lang w:val="ro-RO"/>
              </w:rPr>
            </w:pPr>
            <w:r w:rsidRPr="000E495F">
              <w:rPr>
                <w:rFonts w:ascii="Times New Roman" w:eastAsia="Calibri" w:hAnsi="Times New Roman" w:cs="Times New Roman"/>
                <w:i/>
                <w:sz w:val="20"/>
                <w:szCs w:val="20"/>
              </w:rPr>
              <w:t>Rata de promovare</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i/>
                <w:sz w:val="20"/>
                <w:szCs w:val="20"/>
                <w:lang w:val="ro-RO"/>
              </w:rPr>
            </w:pPr>
            <w:r w:rsidRPr="000E495F">
              <w:rPr>
                <w:rFonts w:ascii="Times New Roman" w:eastAsia="Calibri" w:hAnsi="Times New Roman" w:cs="Times New Roman"/>
                <w:i/>
                <w:sz w:val="20"/>
                <w:szCs w:val="20"/>
              </w:rPr>
              <w:t>Media examen</w:t>
            </w:r>
          </w:p>
        </w:tc>
      </w:tr>
      <w:tr w:rsidR="00E01031" w:rsidRPr="000E495F" w:rsidTr="004720E3">
        <w:trPr>
          <w:trHeight w:val="135"/>
        </w:trPr>
        <w:tc>
          <w:tcPr>
            <w:tcW w:w="516"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1.</w:t>
            </w: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L.T. „I.Creangă” or. Cahul</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68</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50</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18</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73,53</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6,50</w:t>
            </w:r>
          </w:p>
        </w:tc>
      </w:tr>
      <w:tr w:rsidR="00E01031" w:rsidRPr="000E495F" w:rsidTr="004720E3">
        <w:trPr>
          <w:trHeight w:val="171"/>
        </w:trPr>
        <w:tc>
          <w:tcPr>
            <w:tcW w:w="516"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2.</w:t>
            </w: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L.T. „M.Eminescu” or. Cahul</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62</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55</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7</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88,71</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6,60</w:t>
            </w:r>
          </w:p>
        </w:tc>
      </w:tr>
      <w:tr w:rsidR="00E01031" w:rsidRPr="000E495F" w:rsidTr="004720E3">
        <w:trPr>
          <w:trHeight w:val="171"/>
        </w:trPr>
        <w:tc>
          <w:tcPr>
            <w:tcW w:w="516"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3.</w:t>
            </w: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L.T. „P.Rumeanţev” or. Cahul</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38</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32</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84,21</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6,28</w:t>
            </w:r>
          </w:p>
        </w:tc>
      </w:tr>
      <w:tr w:rsidR="00E01031" w:rsidRPr="000E495F" w:rsidTr="004720E3">
        <w:trPr>
          <w:trHeight w:val="171"/>
        </w:trPr>
        <w:tc>
          <w:tcPr>
            <w:tcW w:w="516"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4.</w:t>
            </w: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L.T. „D.Cantemir” or. Cahul</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35</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32</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3</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91,43</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6,45</w:t>
            </w:r>
          </w:p>
        </w:tc>
      </w:tr>
      <w:tr w:rsidR="00E01031" w:rsidRPr="000E495F" w:rsidTr="004720E3">
        <w:trPr>
          <w:trHeight w:val="171"/>
        </w:trPr>
        <w:tc>
          <w:tcPr>
            <w:tcW w:w="516"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5.</w:t>
            </w: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L.T. „Ioan Vodă” or. Cahul</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96</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86</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10</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89,58</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6,63</w:t>
            </w:r>
          </w:p>
        </w:tc>
      </w:tr>
      <w:tr w:rsidR="00E01031" w:rsidRPr="000E495F" w:rsidTr="004720E3">
        <w:trPr>
          <w:trHeight w:val="171"/>
        </w:trPr>
        <w:tc>
          <w:tcPr>
            <w:tcW w:w="516"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w:t>
            </w: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L.T.„M.Eminescu”, s.Crihana Veche</w:t>
            </w:r>
          </w:p>
        </w:tc>
        <w:tc>
          <w:tcPr>
            <w:tcW w:w="1137" w:type="dxa"/>
            <w:tcBorders>
              <w:top w:val="single" w:sz="4" w:space="0" w:color="auto"/>
              <w:left w:val="single" w:sz="4" w:space="0" w:color="auto"/>
              <w:bottom w:val="single" w:sz="4" w:space="0" w:color="auto"/>
              <w:right w:val="single" w:sz="4" w:space="0" w:color="auto"/>
            </w:tcBorders>
          </w:tcPr>
          <w:p w:rsidR="00E01031" w:rsidRPr="000E495F" w:rsidRDefault="00E01031" w:rsidP="00E01031">
            <w:pPr>
              <w:spacing w:after="0" w:line="240" w:lineRule="auto"/>
              <w:rPr>
                <w:rFonts w:ascii="Times New Roman" w:eastAsia="Times New Roman" w:hAnsi="Times New Roman" w:cs="Times New Roman"/>
                <w:sz w:val="24"/>
                <w:szCs w:val="24"/>
                <w:lang w:val="ro-RO"/>
              </w:rPr>
            </w:pPr>
          </w:p>
        </w:tc>
        <w:tc>
          <w:tcPr>
            <w:tcW w:w="1397" w:type="dxa"/>
            <w:tcBorders>
              <w:top w:val="single" w:sz="4" w:space="0" w:color="auto"/>
              <w:left w:val="single" w:sz="4" w:space="0" w:color="auto"/>
              <w:bottom w:val="single" w:sz="4" w:space="0" w:color="auto"/>
              <w:right w:val="single" w:sz="4" w:space="0" w:color="auto"/>
            </w:tcBorders>
          </w:tcPr>
          <w:p w:rsidR="00E01031" w:rsidRPr="000E495F" w:rsidRDefault="00E01031" w:rsidP="00E01031">
            <w:pPr>
              <w:spacing w:after="0" w:line="240" w:lineRule="auto"/>
              <w:rPr>
                <w:rFonts w:ascii="Times New Roman" w:eastAsia="Times New Roman" w:hAnsi="Times New Roman" w:cs="Times New Roman"/>
                <w:sz w:val="24"/>
                <w:szCs w:val="24"/>
                <w:lang w:val="ro-RO"/>
              </w:rPr>
            </w:pPr>
          </w:p>
        </w:tc>
        <w:tc>
          <w:tcPr>
            <w:tcW w:w="1190" w:type="dxa"/>
            <w:tcBorders>
              <w:top w:val="single" w:sz="4" w:space="0" w:color="auto"/>
              <w:left w:val="single" w:sz="4" w:space="0" w:color="auto"/>
              <w:bottom w:val="single" w:sz="4" w:space="0" w:color="auto"/>
              <w:right w:val="single" w:sz="4" w:space="0" w:color="auto"/>
            </w:tcBorders>
          </w:tcPr>
          <w:p w:rsidR="00E01031" w:rsidRPr="000E495F" w:rsidRDefault="00E01031" w:rsidP="00E01031">
            <w:pPr>
              <w:spacing w:after="0" w:line="240" w:lineRule="auto"/>
              <w:rPr>
                <w:rFonts w:ascii="Times New Roman" w:eastAsia="Times New Roman" w:hAnsi="Times New Roman" w:cs="Times New Roman"/>
                <w:sz w:val="24"/>
                <w:szCs w:val="24"/>
                <w:lang w:val="ro-RO"/>
              </w:rPr>
            </w:pPr>
          </w:p>
        </w:tc>
        <w:tc>
          <w:tcPr>
            <w:tcW w:w="1331" w:type="dxa"/>
            <w:tcBorders>
              <w:top w:val="single" w:sz="4" w:space="0" w:color="auto"/>
              <w:left w:val="single" w:sz="4" w:space="0" w:color="auto"/>
              <w:bottom w:val="single" w:sz="4" w:space="0" w:color="auto"/>
              <w:right w:val="single" w:sz="4" w:space="0" w:color="auto"/>
            </w:tcBorders>
          </w:tcPr>
          <w:p w:rsidR="00E01031" w:rsidRPr="000E495F" w:rsidRDefault="00E01031" w:rsidP="00E01031">
            <w:pPr>
              <w:spacing w:after="0" w:line="240" w:lineRule="auto"/>
              <w:rPr>
                <w:rFonts w:ascii="Times New Roman" w:eastAsia="Times New Roman" w:hAnsi="Times New Roman" w:cs="Times New Roman"/>
                <w:sz w:val="24"/>
                <w:szCs w:val="24"/>
                <w:lang w:val="ro-RO"/>
              </w:rPr>
            </w:pPr>
          </w:p>
        </w:tc>
        <w:tc>
          <w:tcPr>
            <w:tcW w:w="1029" w:type="dxa"/>
            <w:tcBorders>
              <w:top w:val="single" w:sz="4" w:space="0" w:color="auto"/>
              <w:left w:val="single" w:sz="4" w:space="0" w:color="auto"/>
              <w:bottom w:val="single" w:sz="4" w:space="0" w:color="auto"/>
              <w:right w:val="double" w:sz="4" w:space="0" w:color="auto"/>
            </w:tcBorders>
          </w:tcPr>
          <w:p w:rsidR="00E01031" w:rsidRPr="000E495F" w:rsidRDefault="00E01031" w:rsidP="00E01031">
            <w:pPr>
              <w:spacing w:after="0" w:line="240" w:lineRule="auto"/>
              <w:rPr>
                <w:rFonts w:ascii="Times New Roman" w:eastAsia="Times New Roman" w:hAnsi="Times New Roman" w:cs="Times New Roman"/>
                <w:sz w:val="24"/>
                <w:szCs w:val="24"/>
                <w:lang w:val="ro-RO"/>
              </w:rPr>
            </w:pPr>
          </w:p>
        </w:tc>
      </w:tr>
      <w:tr w:rsidR="00E01031" w:rsidRPr="000E495F" w:rsidTr="004720E3">
        <w:trPr>
          <w:trHeight w:val="171"/>
        </w:trPr>
        <w:tc>
          <w:tcPr>
            <w:tcW w:w="516"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7.</w:t>
            </w: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L.T. „A. Mateevici”, s. A.I. Cuza</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15</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13</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2</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86,67</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6,52</w:t>
            </w:r>
          </w:p>
        </w:tc>
      </w:tr>
      <w:tr w:rsidR="00E01031" w:rsidRPr="000E495F" w:rsidTr="004720E3">
        <w:trPr>
          <w:trHeight w:val="171"/>
        </w:trPr>
        <w:tc>
          <w:tcPr>
            <w:tcW w:w="516"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8.</w:t>
            </w: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L.T. „M.Eminescu” s. Slobozia Mare</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58</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38</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20</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65,52</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6,43</w:t>
            </w:r>
          </w:p>
        </w:tc>
      </w:tr>
      <w:tr w:rsidR="00E01031" w:rsidRPr="000E495F" w:rsidTr="004720E3">
        <w:trPr>
          <w:trHeight w:val="171"/>
        </w:trPr>
        <w:tc>
          <w:tcPr>
            <w:tcW w:w="516"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9.</w:t>
            </w: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L.T. „V.Alecsandri” s. Colibaşi</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45</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37</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8</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82,22</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6,39</w:t>
            </w:r>
          </w:p>
        </w:tc>
      </w:tr>
      <w:tr w:rsidR="00E01031" w:rsidRPr="000E495F" w:rsidTr="004720E3">
        <w:trPr>
          <w:trHeight w:val="171"/>
        </w:trPr>
        <w:tc>
          <w:tcPr>
            <w:tcW w:w="516"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10.</w:t>
            </w: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L.T. „M.Sadoveanu” s. Giurgiuleşti</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29</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26</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3</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89.66</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6.99</w:t>
            </w:r>
          </w:p>
        </w:tc>
      </w:tr>
      <w:tr w:rsidR="00E01031" w:rsidRPr="000E495F" w:rsidTr="004720E3">
        <w:trPr>
          <w:trHeight w:val="171"/>
        </w:trPr>
        <w:tc>
          <w:tcPr>
            <w:tcW w:w="516"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11.</w:t>
            </w: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L.T.„Academician I.Bostan”,s.Brînza</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18</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16</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2</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88,89</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6,16</w:t>
            </w:r>
          </w:p>
        </w:tc>
      </w:tr>
      <w:tr w:rsidR="00E01031" w:rsidRPr="000E495F" w:rsidTr="004720E3">
        <w:trPr>
          <w:trHeight w:val="171"/>
        </w:trPr>
        <w:tc>
          <w:tcPr>
            <w:tcW w:w="516" w:type="dxa"/>
            <w:tcBorders>
              <w:top w:val="single" w:sz="4" w:space="0" w:color="auto"/>
              <w:left w:val="double" w:sz="4" w:space="0" w:color="auto"/>
              <w:bottom w:val="single" w:sz="4" w:space="0" w:color="auto"/>
              <w:right w:val="single" w:sz="4" w:space="0" w:color="auto"/>
            </w:tcBorders>
          </w:tcPr>
          <w:p w:rsidR="00E01031" w:rsidRPr="000E495F" w:rsidRDefault="00E01031" w:rsidP="00E01031">
            <w:pPr>
              <w:spacing w:after="0" w:line="240" w:lineRule="auto"/>
              <w:rPr>
                <w:rFonts w:ascii="Times New Roman" w:eastAsia="Times New Roman" w:hAnsi="Times New Roman" w:cs="Times New Roman"/>
                <w:sz w:val="24"/>
                <w:szCs w:val="24"/>
                <w:lang w:val="ro-RO"/>
              </w:rPr>
            </w:pPr>
          </w:p>
        </w:tc>
        <w:tc>
          <w:tcPr>
            <w:tcW w:w="385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Total</w:t>
            </w:r>
          </w:p>
        </w:tc>
        <w:tc>
          <w:tcPr>
            <w:tcW w:w="113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464</w:t>
            </w:r>
          </w:p>
        </w:tc>
        <w:tc>
          <w:tcPr>
            <w:tcW w:w="1397"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385</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79</w:t>
            </w:r>
          </w:p>
        </w:tc>
        <w:tc>
          <w:tcPr>
            <w:tcW w:w="133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75.07%</w:t>
            </w:r>
          </w:p>
        </w:tc>
        <w:tc>
          <w:tcPr>
            <w:tcW w:w="102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6.49</w:t>
            </w:r>
          </w:p>
        </w:tc>
      </w:tr>
    </w:tbl>
    <w:p w:rsidR="00E01031" w:rsidRPr="000E495F" w:rsidRDefault="00E01031" w:rsidP="00E01031">
      <w:pPr>
        <w:spacing w:after="0" w:line="240" w:lineRule="auto"/>
        <w:rPr>
          <w:rFonts w:ascii="Times New Roman" w:eastAsia="Calibri" w:hAnsi="Times New Roman" w:cs="Times New Roman"/>
          <w:sz w:val="28"/>
          <w:szCs w:val="28"/>
        </w:rPr>
      </w:pPr>
    </w:p>
    <w:p w:rsidR="00E01031" w:rsidRPr="000E495F" w:rsidRDefault="00E01031" w:rsidP="00E01031">
      <w:pPr>
        <w:spacing w:after="0" w:line="240" w:lineRule="auto"/>
        <w:jc w:val="center"/>
        <w:rPr>
          <w:rFonts w:ascii="Times New Roman" w:eastAsia="Calibri" w:hAnsi="Times New Roman" w:cs="Times New Roman"/>
          <w:sz w:val="24"/>
        </w:rPr>
      </w:pPr>
      <w:r w:rsidRPr="000E495F">
        <w:rPr>
          <w:rFonts w:ascii="Times New Roman" w:eastAsia="Calibri" w:hAnsi="Times New Roman" w:cs="Times New Roman"/>
          <w:b/>
          <w:bCs/>
          <w:sz w:val="36"/>
          <w:szCs w:val="32"/>
          <w:bdr w:val="none" w:sz="0" w:space="0" w:color="auto" w:frame="1"/>
          <w:shd w:val="clear" w:color="auto" w:fill="FFFFFF"/>
        </w:rPr>
        <w:t xml:space="preserve">Rezultatele examenului de Bacalaureat, sesiunea </w:t>
      </w:r>
      <w:r w:rsidRPr="000E495F">
        <w:rPr>
          <w:rFonts w:ascii="Times New Roman" w:eastAsia="Calibri" w:hAnsi="Times New Roman" w:cs="Times New Roman"/>
          <w:b/>
          <w:bCs/>
          <w:sz w:val="36"/>
          <w:szCs w:val="32"/>
          <w:u w:val="single"/>
          <w:bdr w:val="none" w:sz="0" w:space="0" w:color="auto" w:frame="1"/>
          <w:shd w:val="clear" w:color="auto" w:fill="FFFFFF"/>
        </w:rPr>
        <w:t>2016</w:t>
      </w:r>
    </w:p>
    <w:p w:rsidR="00E01031" w:rsidRDefault="00E01031" w:rsidP="00E01031">
      <w:pPr>
        <w:spacing w:after="0" w:line="240" w:lineRule="auto"/>
        <w:jc w:val="center"/>
        <w:rPr>
          <w:rFonts w:ascii="Times New Roman" w:eastAsia="Calibri" w:hAnsi="Times New Roman" w:cs="Times New Roman"/>
          <w:sz w:val="24"/>
          <w:lang w:val="ro-RO"/>
        </w:rPr>
      </w:pPr>
      <w:r w:rsidRPr="000E495F">
        <w:rPr>
          <w:rFonts w:ascii="Times New Roman" w:eastAsia="Calibri" w:hAnsi="Times New Roman" w:cs="Times New Roman"/>
          <w:sz w:val="24"/>
          <w:lang w:val="ro-RO"/>
        </w:rPr>
        <w:lastRenderedPageBreak/>
        <w:t>LICEELE DIN RAIONUL CAHUL (absolvenți 2016 și restanțieri din anii precedenți)</w:t>
      </w:r>
    </w:p>
    <w:p w:rsidR="004720E3" w:rsidRPr="000E495F" w:rsidRDefault="004720E3" w:rsidP="00E01031">
      <w:pPr>
        <w:spacing w:after="0" w:line="240" w:lineRule="auto"/>
        <w:jc w:val="center"/>
        <w:rPr>
          <w:rFonts w:ascii="Times New Roman" w:eastAsia="Calibri" w:hAnsi="Times New Roman" w:cs="Times New Roman"/>
          <w:sz w:val="28"/>
          <w:szCs w:val="24"/>
          <w:lang w:val="ro-RO"/>
        </w:rPr>
      </w:pPr>
    </w:p>
    <w:tbl>
      <w:tblPr>
        <w:tblW w:w="10314" w:type="dxa"/>
        <w:tblBorders>
          <w:insideH w:val="single" w:sz="4" w:space="0" w:color="auto"/>
          <w:insideV w:val="single" w:sz="4" w:space="0" w:color="auto"/>
        </w:tblBorders>
        <w:tblLook w:val="04A0"/>
      </w:tblPr>
      <w:tblGrid>
        <w:gridCol w:w="488"/>
        <w:gridCol w:w="3696"/>
        <w:gridCol w:w="1501"/>
        <w:gridCol w:w="1216"/>
        <w:gridCol w:w="1190"/>
        <w:gridCol w:w="1334"/>
        <w:gridCol w:w="889"/>
      </w:tblGrid>
      <w:tr w:rsidR="00E01031" w:rsidRPr="000E495F" w:rsidTr="004720E3">
        <w:trPr>
          <w:trHeight w:val="135"/>
        </w:trPr>
        <w:tc>
          <w:tcPr>
            <w:tcW w:w="488" w:type="dxa"/>
            <w:tcBorders>
              <w:top w:val="single" w:sz="4" w:space="0" w:color="auto"/>
              <w:left w:val="double" w:sz="4" w:space="0" w:color="auto"/>
              <w:bottom w:val="single" w:sz="4" w:space="0" w:color="auto"/>
              <w:right w:val="single" w:sz="4" w:space="0" w:color="auto"/>
            </w:tcBorders>
          </w:tcPr>
          <w:p w:rsidR="00E01031" w:rsidRPr="000E495F" w:rsidRDefault="00E01031" w:rsidP="00E01031">
            <w:pPr>
              <w:spacing w:after="0" w:line="240" w:lineRule="auto"/>
              <w:rPr>
                <w:rFonts w:ascii="Times New Roman" w:eastAsia="Times New Roman" w:hAnsi="Times New Roman" w:cs="Times New Roman"/>
                <w:sz w:val="20"/>
                <w:szCs w:val="20"/>
                <w:lang w:val="ro-RO"/>
              </w:rPr>
            </w:pP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i/>
                <w:lang w:val="ro-RO"/>
              </w:rPr>
            </w:pPr>
            <w:r w:rsidRPr="000E495F">
              <w:rPr>
                <w:rFonts w:ascii="Times New Roman" w:eastAsia="Calibri" w:hAnsi="Times New Roman" w:cs="Times New Roman"/>
                <w:i/>
                <w:lang w:val="ro-RO"/>
              </w:rPr>
              <w:t>Denumirea instituției</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i/>
                <w:sz w:val="20"/>
                <w:szCs w:val="20"/>
              </w:rPr>
            </w:pPr>
            <w:r w:rsidRPr="000E495F">
              <w:rPr>
                <w:rFonts w:ascii="Times New Roman" w:eastAsia="Calibri" w:hAnsi="Times New Roman" w:cs="Times New Roman"/>
                <w:i/>
              </w:rPr>
              <w:t xml:space="preserve">Total candidaţi </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i/>
                <w:sz w:val="20"/>
                <w:szCs w:val="20"/>
              </w:rPr>
            </w:pPr>
            <w:r w:rsidRPr="000E495F">
              <w:rPr>
                <w:rFonts w:ascii="Times New Roman" w:eastAsia="Calibri" w:hAnsi="Times New Roman" w:cs="Times New Roman"/>
                <w:i/>
              </w:rPr>
              <w:t>Candidaţi promovaţi</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i/>
                <w:sz w:val="20"/>
                <w:szCs w:val="20"/>
              </w:rPr>
            </w:pPr>
            <w:r w:rsidRPr="000E495F">
              <w:rPr>
                <w:rFonts w:ascii="Times New Roman" w:eastAsia="Calibri" w:hAnsi="Times New Roman" w:cs="Times New Roman"/>
                <w:i/>
              </w:rPr>
              <w:t>Candidaţi respinşi</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i/>
                <w:sz w:val="20"/>
                <w:szCs w:val="20"/>
                <w:lang w:val="ro-RO"/>
              </w:rPr>
            </w:pPr>
            <w:r w:rsidRPr="000E495F">
              <w:rPr>
                <w:rFonts w:ascii="Times New Roman" w:eastAsia="Calibri" w:hAnsi="Times New Roman" w:cs="Times New Roman"/>
                <w:i/>
              </w:rPr>
              <w:t>Rata de promovare</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i/>
                <w:sz w:val="20"/>
                <w:szCs w:val="20"/>
                <w:lang w:val="ro-RO"/>
              </w:rPr>
            </w:pPr>
            <w:r w:rsidRPr="000E495F">
              <w:rPr>
                <w:rFonts w:ascii="Times New Roman" w:eastAsia="Calibri" w:hAnsi="Times New Roman" w:cs="Times New Roman"/>
                <w:i/>
              </w:rPr>
              <w:t>Media examen</w:t>
            </w:r>
          </w:p>
        </w:tc>
      </w:tr>
      <w:tr w:rsidR="00E01031" w:rsidRPr="000E495F" w:rsidTr="004720E3">
        <w:trPr>
          <w:trHeight w:val="135"/>
        </w:trPr>
        <w:tc>
          <w:tcPr>
            <w:tcW w:w="488"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sz w:val="20"/>
                <w:szCs w:val="20"/>
                <w:lang w:val="ro-RO"/>
              </w:rPr>
              <w:t>1.</w:t>
            </w: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lang w:val="ro-RO"/>
              </w:rPr>
              <w:t>L.T. „I.Creangă” or. Cahul</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79</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54</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25</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68,35</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6,39</w:t>
            </w:r>
          </w:p>
        </w:tc>
      </w:tr>
      <w:tr w:rsidR="00E01031" w:rsidRPr="000E495F" w:rsidTr="004720E3">
        <w:trPr>
          <w:trHeight w:val="171"/>
        </w:trPr>
        <w:tc>
          <w:tcPr>
            <w:tcW w:w="488"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sz w:val="20"/>
                <w:szCs w:val="20"/>
                <w:lang w:val="ro-RO"/>
              </w:rPr>
              <w:t>2.</w:t>
            </w: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lang w:val="ro-RO"/>
              </w:rPr>
            </w:pPr>
            <w:r w:rsidRPr="000E495F">
              <w:rPr>
                <w:rFonts w:ascii="Times New Roman" w:eastAsia="Calibri" w:hAnsi="Times New Roman" w:cs="Times New Roman"/>
                <w:lang w:val="ro-RO"/>
              </w:rPr>
              <w:t>L.T. „M.Eminescu” or. Cahul</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79</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63</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16</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79,75</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6,41</w:t>
            </w:r>
          </w:p>
        </w:tc>
      </w:tr>
      <w:tr w:rsidR="00E01031" w:rsidRPr="000E495F" w:rsidTr="004720E3">
        <w:trPr>
          <w:trHeight w:val="171"/>
        </w:trPr>
        <w:tc>
          <w:tcPr>
            <w:tcW w:w="488"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sz w:val="20"/>
                <w:szCs w:val="20"/>
                <w:lang w:val="ro-RO"/>
              </w:rPr>
              <w:t>3.</w:t>
            </w: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lang w:val="ro-RO"/>
              </w:rPr>
            </w:pPr>
            <w:r w:rsidRPr="000E495F">
              <w:rPr>
                <w:rFonts w:ascii="Times New Roman" w:eastAsia="Calibri" w:hAnsi="Times New Roman" w:cs="Times New Roman"/>
                <w:lang w:val="ro-RO"/>
              </w:rPr>
              <w:t>L.T. „P.Rumeanţev” or. Cahul</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45</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34</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11</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75,56</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6,23</w:t>
            </w:r>
          </w:p>
        </w:tc>
      </w:tr>
      <w:tr w:rsidR="00E01031" w:rsidRPr="000E495F" w:rsidTr="004720E3">
        <w:trPr>
          <w:trHeight w:val="171"/>
        </w:trPr>
        <w:tc>
          <w:tcPr>
            <w:tcW w:w="488"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sz w:val="20"/>
                <w:szCs w:val="20"/>
                <w:lang w:val="ro-RO"/>
              </w:rPr>
              <w:t>4.</w:t>
            </w: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lang w:val="ro-RO"/>
              </w:rPr>
            </w:pPr>
            <w:r w:rsidRPr="000E495F">
              <w:rPr>
                <w:rFonts w:ascii="Times New Roman" w:eastAsia="Calibri" w:hAnsi="Times New Roman" w:cs="Times New Roman"/>
                <w:lang w:val="ro-RO"/>
              </w:rPr>
              <w:t>L.T. „D.Cantemir” or. Cahul</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41</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33</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8</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80,42</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6,41</w:t>
            </w:r>
          </w:p>
        </w:tc>
      </w:tr>
      <w:tr w:rsidR="00E01031" w:rsidRPr="000E495F" w:rsidTr="004720E3">
        <w:trPr>
          <w:trHeight w:val="171"/>
        </w:trPr>
        <w:tc>
          <w:tcPr>
            <w:tcW w:w="488"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sz w:val="20"/>
                <w:szCs w:val="20"/>
                <w:lang w:val="ro-RO"/>
              </w:rPr>
              <w:t>5.</w:t>
            </w: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lang w:val="ro-RO"/>
              </w:rPr>
            </w:pPr>
            <w:r w:rsidRPr="000E495F">
              <w:rPr>
                <w:rFonts w:ascii="Times New Roman" w:eastAsia="Calibri" w:hAnsi="Times New Roman" w:cs="Times New Roman"/>
                <w:lang w:val="ro-RO"/>
              </w:rPr>
              <w:t>L.T. „Ioan Vodă” or. Cahul</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114</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94</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20</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82,46</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6,53</w:t>
            </w:r>
          </w:p>
        </w:tc>
      </w:tr>
      <w:tr w:rsidR="00E01031" w:rsidRPr="000E495F" w:rsidTr="004720E3">
        <w:trPr>
          <w:trHeight w:val="171"/>
        </w:trPr>
        <w:tc>
          <w:tcPr>
            <w:tcW w:w="488"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sz w:val="20"/>
                <w:szCs w:val="20"/>
                <w:lang w:val="ro-RO"/>
              </w:rPr>
              <w:t>6.</w:t>
            </w: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lang w:val="ro-RO"/>
              </w:rPr>
            </w:pPr>
            <w:r w:rsidRPr="000E495F">
              <w:rPr>
                <w:rFonts w:ascii="Times New Roman" w:eastAsia="Calibri" w:hAnsi="Times New Roman" w:cs="Times New Roman"/>
                <w:lang w:val="ro-RO"/>
              </w:rPr>
              <w:t>L.T. „M.Eminescu”, s. Crihana Veche</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4</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3</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1</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75,00</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5,50</w:t>
            </w:r>
          </w:p>
        </w:tc>
      </w:tr>
      <w:tr w:rsidR="00E01031" w:rsidRPr="000E495F" w:rsidTr="004720E3">
        <w:trPr>
          <w:trHeight w:val="171"/>
        </w:trPr>
        <w:tc>
          <w:tcPr>
            <w:tcW w:w="488"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sz w:val="20"/>
                <w:szCs w:val="20"/>
                <w:lang w:val="ro-RO"/>
              </w:rPr>
              <w:t>7.</w:t>
            </w: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lang w:val="ro-RO"/>
              </w:rPr>
            </w:pPr>
            <w:r w:rsidRPr="000E495F">
              <w:rPr>
                <w:rFonts w:ascii="Times New Roman" w:eastAsia="Calibri" w:hAnsi="Times New Roman" w:cs="Times New Roman"/>
                <w:lang w:val="ro-RO"/>
              </w:rPr>
              <w:t>L.T. „A. Mateevici”, s. A.I. Cuza</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17</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15</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2</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88,24</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6,32</w:t>
            </w:r>
          </w:p>
        </w:tc>
      </w:tr>
      <w:tr w:rsidR="00E01031" w:rsidRPr="000E495F" w:rsidTr="004720E3">
        <w:trPr>
          <w:trHeight w:val="171"/>
        </w:trPr>
        <w:tc>
          <w:tcPr>
            <w:tcW w:w="488"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sz w:val="20"/>
                <w:szCs w:val="20"/>
                <w:lang w:val="ro-RO"/>
              </w:rPr>
              <w:t>8.</w:t>
            </w: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lang w:val="ro-RO"/>
              </w:rPr>
            </w:pPr>
            <w:r w:rsidRPr="000E495F">
              <w:rPr>
                <w:rFonts w:ascii="Times New Roman" w:eastAsia="Calibri" w:hAnsi="Times New Roman" w:cs="Times New Roman"/>
                <w:lang w:val="ro-RO"/>
              </w:rPr>
              <w:t>L.T. „M.Eminescu” s. Slobozia Mare</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77</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43</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34</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55,84</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6,29</w:t>
            </w:r>
          </w:p>
        </w:tc>
      </w:tr>
      <w:tr w:rsidR="00E01031" w:rsidRPr="000E495F" w:rsidTr="004720E3">
        <w:trPr>
          <w:trHeight w:val="171"/>
        </w:trPr>
        <w:tc>
          <w:tcPr>
            <w:tcW w:w="488"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sz w:val="20"/>
                <w:szCs w:val="20"/>
                <w:lang w:val="ro-RO"/>
              </w:rPr>
              <w:t>9.</w:t>
            </w: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lang w:val="ro-RO"/>
              </w:rPr>
            </w:pPr>
            <w:r w:rsidRPr="000E495F">
              <w:rPr>
                <w:rFonts w:ascii="Times New Roman" w:eastAsia="Calibri" w:hAnsi="Times New Roman" w:cs="Times New Roman"/>
                <w:lang w:val="ro-RO"/>
              </w:rPr>
              <w:t>L.T. „V.Alecsandri” s. Colibaşi</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63</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40</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23</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63,49</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6,39</w:t>
            </w:r>
          </w:p>
        </w:tc>
      </w:tr>
      <w:tr w:rsidR="00E01031" w:rsidRPr="000E495F" w:rsidTr="004720E3">
        <w:trPr>
          <w:trHeight w:val="171"/>
        </w:trPr>
        <w:tc>
          <w:tcPr>
            <w:tcW w:w="488"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sz w:val="20"/>
                <w:szCs w:val="20"/>
                <w:lang w:val="ro-RO"/>
              </w:rPr>
              <w:t>10.</w:t>
            </w: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lang w:val="ro-RO"/>
              </w:rPr>
            </w:pPr>
            <w:r w:rsidRPr="000E495F">
              <w:rPr>
                <w:rFonts w:ascii="Times New Roman" w:eastAsia="Calibri" w:hAnsi="Times New Roman" w:cs="Times New Roman"/>
                <w:lang w:val="ro-RO"/>
              </w:rPr>
              <w:t>L.T. „M.Sadoveanu” s. Giurgiuleşti</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34</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27</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7</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79,41</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lang w:val="ro-RO"/>
              </w:rPr>
            </w:pPr>
            <w:r w:rsidRPr="000E495F">
              <w:rPr>
                <w:rFonts w:ascii="Times New Roman" w:eastAsia="Calibri" w:hAnsi="Times New Roman" w:cs="Times New Roman"/>
                <w:lang w:val="ro-RO"/>
              </w:rPr>
              <w:t>6,94</w:t>
            </w:r>
          </w:p>
        </w:tc>
      </w:tr>
      <w:tr w:rsidR="00E01031" w:rsidRPr="000E495F" w:rsidTr="004720E3">
        <w:trPr>
          <w:trHeight w:val="171"/>
        </w:trPr>
        <w:tc>
          <w:tcPr>
            <w:tcW w:w="488" w:type="dxa"/>
            <w:tcBorders>
              <w:top w:val="single" w:sz="4" w:space="0" w:color="auto"/>
              <w:left w:val="doub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0"/>
                <w:szCs w:val="20"/>
                <w:lang w:val="ro-RO"/>
              </w:rPr>
            </w:pPr>
            <w:r w:rsidRPr="000E495F">
              <w:rPr>
                <w:rFonts w:ascii="Times New Roman" w:eastAsia="Calibri" w:hAnsi="Times New Roman" w:cs="Times New Roman"/>
                <w:sz w:val="20"/>
                <w:szCs w:val="20"/>
                <w:lang w:val="ro-RO"/>
              </w:rPr>
              <w:t>11.</w:t>
            </w: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lang w:val="ro-RO"/>
              </w:rPr>
            </w:pPr>
            <w:r w:rsidRPr="000E495F">
              <w:rPr>
                <w:rFonts w:ascii="Times New Roman" w:eastAsia="Calibri" w:hAnsi="Times New Roman" w:cs="Times New Roman"/>
                <w:lang w:val="ro-RO"/>
              </w:rPr>
              <w:t>L.T.  „Academician I.Bostan”,s.Brînza</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29</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18</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11</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62,07</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6,06</w:t>
            </w:r>
          </w:p>
        </w:tc>
      </w:tr>
      <w:tr w:rsidR="00E01031" w:rsidRPr="000E495F" w:rsidTr="004720E3">
        <w:trPr>
          <w:trHeight w:val="171"/>
        </w:trPr>
        <w:tc>
          <w:tcPr>
            <w:tcW w:w="488" w:type="dxa"/>
            <w:tcBorders>
              <w:top w:val="single" w:sz="4" w:space="0" w:color="auto"/>
              <w:left w:val="double" w:sz="4" w:space="0" w:color="auto"/>
              <w:bottom w:val="single" w:sz="4" w:space="0" w:color="auto"/>
              <w:right w:val="single" w:sz="4" w:space="0" w:color="auto"/>
            </w:tcBorders>
          </w:tcPr>
          <w:p w:rsidR="00E01031" w:rsidRPr="000E495F" w:rsidRDefault="00E01031" w:rsidP="00E01031">
            <w:pPr>
              <w:spacing w:after="0" w:line="240" w:lineRule="auto"/>
              <w:rPr>
                <w:rFonts w:ascii="Times New Roman" w:eastAsia="Times New Roman" w:hAnsi="Times New Roman" w:cs="Times New Roman"/>
                <w:sz w:val="20"/>
                <w:szCs w:val="20"/>
                <w:lang w:val="ro-RO"/>
              </w:rPr>
            </w:pPr>
          </w:p>
        </w:tc>
        <w:tc>
          <w:tcPr>
            <w:tcW w:w="369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8"/>
                <w:szCs w:val="28"/>
                <w:lang w:val="ro-RO"/>
              </w:rPr>
            </w:pPr>
            <w:r w:rsidRPr="000E495F">
              <w:rPr>
                <w:rFonts w:ascii="Times New Roman" w:eastAsia="Calibri" w:hAnsi="Times New Roman" w:cs="Times New Roman"/>
                <w:sz w:val="28"/>
                <w:szCs w:val="28"/>
                <w:lang w:val="ro-RO"/>
              </w:rPr>
              <w:t>Total</w:t>
            </w:r>
          </w:p>
        </w:tc>
        <w:tc>
          <w:tcPr>
            <w:tcW w:w="1501"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582</w:t>
            </w:r>
          </w:p>
        </w:tc>
        <w:tc>
          <w:tcPr>
            <w:tcW w:w="1216"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424</w:t>
            </w:r>
          </w:p>
        </w:tc>
        <w:tc>
          <w:tcPr>
            <w:tcW w:w="1190"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158</w:t>
            </w:r>
          </w:p>
        </w:tc>
        <w:tc>
          <w:tcPr>
            <w:tcW w:w="1334" w:type="dxa"/>
            <w:tcBorders>
              <w:top w:val="single" w:sz="4" w:space="0" w:color="auto"/>
              <w:left w:val="single" w:sz="4" w:space="0" w:color="auto"/>
              <w:bottom w:val="single" w:sz="4" w:space="0" w:color="auto"/>
              <w:right w:val="sing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73,69</w:t>
            </w:r>
          </w:p>
        </w:tc>
        <w:tc>
          <w:tcPr>
            <w:tcW w:w="889" w:type="dxa"/>
            <w:tcBorders>
              <w:top w:val="single" w:sz="4" w:space="0" w:color="auto"/>
              <w:left w:val="single" w:sz="4" w:space="0" w:color="auto"/>
              <w:bottom w:val="single" w:sz="4" w:space="0" w:color="auto"/>
              <w:right w:val="double" w:sz="4" w:space="0" w:color="auto"/>
            </w:tcBorders>
            <w:hideMark/>
          </w:tcPr>
          <w:p w:rsidR="00E01031" w:rsidRPr="000E495F" w:rsidRDefault="00E01031" w:rsidP="00E01031">
            <w:pPr>
              <w:spacing w:after="0" w:line="240" w:lineRule="auto"/>
              <w:rPr>
                <w:rFonts w:ascii="Times New Roman" w:eastAsia="Times New Roman" w:hAnsi="Times New Roman" w:cs="Times New Roman"/>
                <w:sz w:val="24"/>
                <w:szCs w:val="24"/>
              </w:rPr>
            </w:pPr>
            <w:r w:rsidRPr="000E495F">
              <w:rPr>
                <w:rFonts w:ascii="Times New Roman" w:eastAsia="Calibri" w:hAnsi="Times New Roman" w:cs="Times New Roman"/>
              </w:rPr>
              <w:t>6,32</w:t>
            </w:r>
          </w:p>
        </w:tc>
      </w:tr>
    </w:tbl>
    <w:p w:rsidR="00E01031" w:rsidRPr="000E495F" w:rsidRDefault="00E01031" w:rsidP="00E01031">
      <w:pPr>
        <w:spacing w:after="200" w:line="276" w:lineRule="auto"/>
        <w:jc w:val="center"/>
        <w:rPr>
          <w:rFonts w:ascii="Times New Roman" w:eastAsia="Times New Roman" w:hAnsi="Times New Roman" w:cs="Times New Roman"/>
          <w:b/>
          <w:sz w:val="32"/>
          <w:szCs w:val="32"/>
          <w:lang w:val="ro-RO" w:eastAsia="ru-RU"/>
        </w:rPr>
      </w:pPr>
      <w:r w:rsidRPr="000E495F">
        <w:rPr>
          <w:rFonts w:ascii="Times New Roman" w:eastAsia="Calibri" w:hAnsi="Times New Roman" w:cs="Times New Roman"/>
          <w:sz w:val="28"/>
          <w:szCs w:val="28"/>
          <w:lang w:val="ro-RO" w:eastAsia="ru-RU"/>
        </w:rPr>
        <w:t xml:space="preserve"> </w:t>
      </w:r>
      <w:r w:rsidRPr="000E495F">
        <w:rPr>
          <w:rFonts w:ascii="Times New Roman" w:eastAsia="Calibri" w:hAnsi="Times New Roman" w:cs="Times New Roman"/>
          <w:sz w:val="28"/>
          <w:szCs w:val="28"/>
          <w:lang w:val="ro-RO"/>
        </w:rPr>
        <w:t xml:space="preserve">    </w:t>
      </w:r>
    </w:p>
    <w:p w:rsidR="00E01031" w:rsidRPr="000E495F" w:rsidRDefault="00E01031" w:rsidP="00E01031">
      <w:pPr>
        <w:spacing w:after="0" w:line="240" w:lineRule="auto"/>
        <w:ind w:firstLine="708"/>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 In conformitate cu Programul activităţilor extraşcolare în învăţământul general pentru anul 2016 şi în scopul dezvoltării aptitudinilor şi capacităţilor intelectuale ale elevilor din şcolile raionului Cahul, la data de 6, 13, 14, 20 februarie, 26 martie 2016  s-a desfăşurat olimpiada raională la 17 discipline şcolare, la care au participat 915 elevi ai claselor a VI-a – XII-a din 45 şcoli ale raionului. </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ab/>
        <w:t>La actualul concurs au participat elevi talentaţi care au demonstrat competenţe, cunoştinţe temeinice, spirit creativ, profunzime şi originalitate. Toate aceste calităţi fiind rodul multor ore de muncă asiduă în sălile de clasă, laboratoare împreună cu profesorii.</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ab/>
        <w:t>Conform proceselor verbale ale Consiliului Olimpic Raional au obţinut locuri premiante elevii din:</w:t>
      </w:r>
    </w:p>
    <w:p w:rsidR="00E01031" w:rsidRPr="000E495F" w:rsidRDefault="00E01031" w:rsidP="00E01031">
      <w:pPr>
        <w:spacing w:after="0" w:line="240" w:lineRule="auto"/>
        <w:jc w:val="both"/>
        <w:rPr>
          <w:rFonts w:ascii="Times New Roman" w:eastAsia="Times New Roman" w:hAnsi="Times New Roman" w:cs="Times New Roman"/>
          <w:b/>
          <w:sz w:val="28"/>
          <w:szCs w:val="28"/>
          <w:lang w:val="ro-RO" w:eastAsia="ru-RU"/>
        </w:rPr>
      </w:pPr>
      <w:r w:rsidRPr="000E495F">
        <w:rPr>
          <w:rFonts w:ascii="Times New Roman" w:eastAsia="Times New Roman" w:hAnsi="Times New Roman" w:cs="Times New Roman"/>
          <w:sz w:val="28"/>
          <w:szCs w:val="28"/>
          <w:lang w:val="ro-RO" w:eastAsia="ru-RU"/>
        </w:rPr>
        <w:tab/>
        <w:t xml:space="preserve">1.L.T. „I. Vodă”, or. Cahul – 45+11fr. locuri premiante;       </w:t>
      </w:r>
      <w:r w:rsidRPr="000E495F">
        <w:rPr>
          <w:rFonts w:ascii="Times New Roman" w:eastAsia="Times New Roman" w:hAnsi="Times New Roman" w:cs="Times New Roman"/>
          <w:b/>
          <w:sz w:val="28"/>
          <w:szCs w:val="28"/>
          <w:lang w:val="ro-RO" w:eastAsia="ru-RU"/>
        </w:rPr>
        <w:t>locul I</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          2.L.T. „P. Rumeanţev” or. Cahul – 39  locuri premiante;       </w:t>
      </w:r>
      <w:r w:rsidRPr="000E495F">
        <w:rPr>
          <w:rFonts w:ascii="Times New Roman" w:eastAsia="Times New Roman" w:hAnsi="Times New Roman" w:cs="Times New Roman"/>
          <w:b/>
          <w:sz w:val="28"/>
          <w:szCs w:val="28"/>
          <w:lang w:val="ro-RO" w:eastAsia="ru-RU"/>
        </w:rPr>
        <w:t>locul II</w:t>
      </w:r>
    </w:p>
    <w:p w:rsidR="00E01031" w:rsidRPr="000E495F" w:rsidRDefault="00E01031" w:rsidP="00E01031">
      <w:pPr>
        <w:tabs>
          <w:tab w:val="left" w:pos="900"/>
        </w:tabs>
        <w:spacing w:after="0" w:line="240" w:lineRule="auto"/>
        <w:jc w:val="both"/>
        <w:rPr>
          <w:rFonts w:ascii="Times New Roman" w:eastAsia="Times New Roman" w:hAnsi="Times New Roman" w:cs="Times New Roman"/>
          <w:b/>
          <w:sz w:val="28"/>
          <w:szCs w:val="28"/>
          <w:lang w:val="ro-RO" w:eastAsia="ru-RU"/>
        </w:rPr>
      </w:pPr>
      <w:r w:rsidRPr="000E495F">
        <w:rPr>
          <w:rFonts w:ascii="Times New Roman" w:eastAsia="Times New Roman" w:hAnsi="Times New Roman" w:cs="Times New Roman"/>
          <w:sz w:val="28"/>
          <w:szCs w:val="28"/>
          <w:lang w:val="ro-RO" w:eastAsia="ru-RU"/>
        </w:rPr>
        <w:t xml:space="preserve">          3.L.T. „M. Eminescu”, or. Cahul – 39  locuri premiante;       </w:t>
      </w:r>
      <w:r w:rsidRPr="000E495F">
        <w:rPr>
          <w:rFonts w:ascii="Times New Roman" w:eastAsia="Times New Roman" w:hAnsi="Times New Roman" w:cs="Times New Roman"/>
          <w:b/>
          <w:sz w:val="28"/>
          <w:szCs w:val="28"/>
          <w:lang w:val="ro-RO" w:eastAsia="ru-RU"/>
        </w:rPr>
        <w:t>locul II</w:t>
      </w:r>
    </w:p>
    <w:p w:rsidR="00E01031" w:rsidRPr="000E495F" w:rsidRDefault="00E01031" w:rsidP="00E01031">
      <w:pPr>
        <w:spacing w:after="0" w:line="240" w:lineRule="auto"/>
        <w:jc w:val="both"/>
        <w:rPr>
          <w:rFonts w:ascii="Times New Roman" w:eastAsia="Times New Roman" w:hAnsi="Times New Roman" w:cs="Times New Roman"/>
          <w:b/>
          <w:sz w:val="28"/>
          <w:szCs w:val="28"/>
          <w:lang w:val="ro-RO" w:eastAsia="ru-RU"/>
        </w:rPr>
      </w:pPr>
      <w:r w:rsidRPr="000E495F">
        <w:rPr>
          <w:rFonts w:ascii="Times New Roman" w:eastAsia="Times New Roman" w:hAnsi="Times New Roman" w:cs="Times New Roman"/>
          <w:sz w:val="28"/>
          <w:szCs w:val="28"/>
          <w:lang w:val="ro-RO" w:eastAsia="ru-RU"/>
        </w:rPr>
        <w:t xml:space="preserve">          4.L.T. „D. Cantemir”, or. Cahul –   32  locuri premiante;       </w:t>
      </w:r>
      <w:r w:rsidRPr="000E495F">
        <w:rPr>
          <w:rFonts w:ascii="Times New Roman" w:eastAsia="Times New Roman" w:hAnsi="Times New Roman" w:cs="Times New Roman"/>
          <w:b/>
          <w:sz w:val="28"/>
          <w:szCs w:val="28"/>
          <w:lang w:val="ro-RO" w:eastAsia="ru-RU"/>
        </w:rPr>
        <w:t>locul III</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ab/>
        <w:t xml:space="preserve"> 5.L.T. „I. Creangă”, or. Cahul –      27</w:t>
      </w:r>
      <w:r w:rsidRPr="000E495F">
        <w:rPr>
          <w:rFonts w:ascii="Times New Roman" w:eastAsia="Times New Roman" w:hAnsi="Times New Roman" w:cs="Times New Roman"/>
          <w:sz w:val="28"/>
          <w:szCs w:val="28"/>
          <w:lang w:val="ro-RO" w:eastAsia="ru-RU"/>
        </w:rPr>
        <w:tab/>
      </w:r>
      <w:r w:rsidRPr="000E495F">
        <w:rPr>
          <w:rFonts w:ascii="Times New Roman" w:eastAsia="Times New Roman" w:hAnsi="Times New Roman" w:cs="Times New Roman"/>
          <w:sz w:val="28"/>
          <w:szCs w:val="28"/>
          <w:lang w:val="ro-RO" w:eastAsia="ru-RU"/>
        </w:rPr>
        <w:tab/>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          </w:t>
      </w:r>
      <w:smartTag w:uri="urn:schemas-microsoft-com:office:smarttags" w:element="metricconverter">
        <w:smartTagPr>
          <w:attr w:name="ProductID" w:val="6. L"/>
        </w:smartTagPr>
        <w:r w:rsidRPr="000E495F">
          <w:rPr>
            <w:rFonts w:ascii="Times New Roman" w:eastAsia="Times New Roman" w:hAnsi="Times New Roman" w:cs="Times New Roman"/>
            <w:sz w:val="28"/>
            <w:szCs w:val="28"/>
            <w:lang w:val="ro-RO" w:eastAsia="ru-RU"/>
          </w:rPr>
          <w:t>6. L</w:t>
        </w:r>
      </w:smartTag>
      <w:r w:rsidRPr="000E495F">
        <w:rPr>
          <w:rFonts w:ascii="Times New Roman" w:eastAsia="Times New Roman" w:hAnsi="Times New Roman" w:cs="Times New Roman"/>
          <w:sz w:val="28"/>
          <w:szCs w:val="28"/>
          <w:lang w:val="ro-RO" w:eastAsia="ru-RU"/>
        </w:rPr>
        <w:t>.T. „V. Alecsandri”, s. Colibaşi – 17</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          7.L.T. „M. Sadoveanu”, s. Giurgiuleşti – 12                                                                                        </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          8.L.T. „M. Eminescu”, s. Slobozia Mare – 6                  </w:t>
      </w:r>
      <w:r w:rsidRPr="000E495F">
        <w:rPr>
          <w:rFonts w:ascii="Times New Roman" w:eastAsia="Times New Roman" w:hAnsi="Times New Roman" w:cs="Times New Roman"/>
          <w:sz w:val="28"/>
          <w:szCs w:val="28"/>
          <w:lang w:val="ro-RO" w:eastAsia="ru-RU"/>
        </w:rPr>
        <w:tab/>
      </w:r>
      <w:r w:rsidRPr="000E495F">
        <w:rPr>
          <w:rFonts w:ascii="Times New Roman" w:eastAsia="Times New Roman" w:hAnsi="Times New Roman" w:cs="Times New Roman"/>
          <w:sz w:val="28"/>
          <w:szCs w:val="28"/>
          <w:lang w:val="ro-RO" w:eastAsia="ru-RU"/>
        </w:rPr>
        <w:tab/>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          9.L.T.</w:t>
      </w:r>
      <w:r w:rsidRPr="000E495F">
        <w:rPr>
          <w:rFonts w:ascii="Times New Roman" w:eastAsia="Times New Roman" w:hAnsi="Times New Roman" w:cs="Times New Roman"/>
          <w:sz w:val="28"/>
          <w:szCs w:val="28"/>
          <w:lang w:val="ro-RO" w:eastAsia="ru-RU"/>
        </w:rPr>
        <w:tab/>
        <w:t xml:space="preserve">„Academicianul I. Bostan”, s. Brânza – 7;                                                                       </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        10.L.T. „M. Eminescu”, s. Crihana Veche  – 4;</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        11.L.T. „A. Mateevici”, s. A.I. Cuza – 3 locuri premiante;</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Menţionăm atitudinea responsabilă a administraţiei gimnaziilor                                 </w:t>
      </w:r>
    </w:p>
    <w:p w:rsidR="00E01031" w:rsidRPr="000E495F" w:rsidRDefault="00E01031" w:rsidP="00E01031">
      <w:pPr>
        <w:numPr>
          <w:ilvl w:val="0"/>
          <w:numId w:val="10"/>
        </w:numPr>
        <w:spacing w:after="0" w:line="240" w:lineRule="auto"/>
        <w:rPr>
          <w:rFonts w:ascii="Times New Roman" w:eastAsia="Times New Roman" w:hAnsi="Times New Roman" w:cs="Times New Roman"/>
          <w:sz w:val="28"/>
          <w:szCs w:val="24"/>
          <w:lang w:val="ro-RO" w:eastAsia="ru-RU"/>
        </w:rPr>
      </w:pPr>
      <w:r w:rsidRPr="000E495F">
        <w:rPr>
          <w:rFonts w:ascii="Times New Roman" w:eastAsia="Times New Roman" w:hAnsi="Times New Roman" w:cs="Times New Roman"/>
          <w:sz w:val="28"/>
          <w:szCs w:val="24"/>
          <w:lang w:val="ro-RO" w:eastAsia="ru-RU"/>
        </w:rPr>
        <w:t xml:space="preserve">Gimn. „S. Rahmaninov”, or. Cahul – 13 locuri premiante;   </w:t>
      </w:r>
      <w:r w:rsidRPr="000E495F">
        <w:rPr>
          <w:rFonts w:ascii="Times New Roman" w:eastAsia="Times New Roman" w:hAnsi="Times New Roman" w:cs="Times New Roman"/>
          <w:b/>
          <w:sz w:val="28"/>
          <w:szCs w:val="24"/>
          <w:lang w:val="ro-RO" w:eastAsia="ru-RU"/>
        </w:rPr>
        <w:t>locul I</w:t>
      </w:r>
      <w:r w:rsidRPr="000E495F">
        <w:rPr>
          <w:rFonts w:ascii="Times New Roman" w:eastAsia="Times New Roman" w:hAnsi="Times New Roman" w:cs="Times New Roman"/>
          <w:sz w:val="28"/>
          <w:szCs w:val="24"/>
          <w:lang w:val="ro-RO" w:eastAsia="ru-RU"/>
        </w:rPr>
        <w:t xml:space="preserve">                                                  </w:t>
      </w:r>
    </w:p>
    <w:p w:rsidR="00E01031" w:rsidRPr="000E495F" w:rsidRDefault="00E01031" w:rsidP="00E01031">
      <w:pPr>
        <w:numPr>
          <w:ilvl w:val="0"/>
          <w:numId w:val="10"/>
        </w:numPr>
        <w:spacing w:after="0" w:line="240" w:lineRule="auto"/>
        <w:rPr>
          <w:rFonts w:ascii="Times New Roman" w:eastAsia="Times New Roman" w:hAnsi="Times New Roman" w:cs="Times New Roman"/>
          <w:sz w:val="28"/>
          <w:szCs w:val="24"/>
          <w:lang w:val="ro-RO" w:eastAsia="ru-RU"/>
        </w:rPr>
      </w:pPr>
      <w:r w:rsidRPr="000E495F">
        <w:rPr>
          <w:rFonts w:ascii="Times New Roman" w:eastAsia="Times New Roman" w:hAnsi="Times New Roman" w:cs="Times New Roman"/>
          <w:sz w:val="28"/>
          <w:szCs w:val="24"/>
          <w:lang w:val="ro-RO" w:eastAsia="ru-RU"/>
        </w:rPr>
        <w:t xml:space="preserve">Gimn. „I. Creangă”, s. Zîrneşti    –   5                                   </w:t>
      </w:r>
      <w:r w:rsidRPr="000E495F">
        <w:rPr>
          <w:rFonts w:ascii="Times New Roman" w:eastAsia="Times New Roman" w:hAnsi="Times New Roman" w:cs="Times New Roman"/>
          <w:b/>
          <w:sz w:val="28"/>
          <w:szCs w:val="24"/>
          <w:lang w:val="ro-RO" w:eastAsia="ru-RU"/>
        </w:rPr>
        <w:t>locul II</w:t>
      </w:r>
      <w:r w:rsidRPr="000E495F">
        <w:rPr>
          <w:rFonts w:ascii="Times New Roman" w:eastAsia="Times New Roman" w:hAnsi="Times New Roman" w:cs="Times New Roman"/>
          <w:sz w:val="28"/>
          <w:szCs w:val="24"/>
          <w:lang w:val="ro-RO" w:eastAsia="ru-RU"/>
        </w:rPr>
        <w:t xml:space="preserve">          </w:t>
      </w:r>
    </w:p>
    <w:p w:rsidR="00E01031" w:rsidRPr="000E495F" w:rsidRDefault="00E01031" w:rsidP="00E01031">
      <w:pPr>
        <w:numPr>
          <w:ilvl w:val="0"/>
          <w:numId w:val="10"/>
        </w:numPr>
        <w:spacing w:after="0" w:line="240" w:lineRule="auto"/>
        <w:rPr>
          <w:rFonts w:ascii="Times New Roman" w:eastAsia="Times New Roman" w:hAnsi="Times New Roman" w:cs="Times New Roman"/>
          <w:b/>
          <w:sz w:val="28"/>
          <w:szCs w:val="24"/>
          <w:lang w:val="ro-RO" w:eastAsia="ru-RU"/>
        </w:rPr>
      </w:pPr>
      <w:r w:rsidRPr="000E495F">
        <w:rPr>
          <w:rFonts w:ascii="Times New Roman" w:eastAsia="Times New Roman" w:hAnsi="Times New Roman" w:cs="Times New Roman"/>
          <w:sz w:val="28"/>
          <w:szCs w:val="24"/>
          <w:lang w:val="ro-RO" w:eastAsia="ru-RU"/>
        </w:rPr>
        <w:lastRenderedPageBreak/>
        <w:t xml:space="preserve">Gimn. „M. Kogălniceanu”, s.Cotihana  -   5                          </w:t>
      </w:r>
      <w:r w:rsidRPr="000E495F">
        <w:rPr>
          <w:rFonts w:ascii="Times New Roman" w:eastAsia="Times New Roman" w:hAnsi="Times New Roman" w:cs="Times New Roman"/>
          <w:b/>
          <w:sz w:val="28"/>
          <w:szCs w:val="24"/>
          <w:lang w:val="ro-RO" w:eastAsia="ru-RU"/>
        </w:rPr>
        <w:t>locul II</w:t>
      </w:r>
    </w:p>
    <w:p w:rsidR="00E01031" w:rsidRPr="000E495F" w:rsidRDefault="00E01031" w:rsidP="00E01031">
      <w:pPr>
        <w:numPr>
          <w:ilvl w:val="0"/>
          <w:numId w:val="10"/>
        </w:numPr>
        <w:spacing w:after="0" w:line="240" w:lineRule="auto"/>
        <w:rPr>
          <w:rFonts w:ascii="Times New Roman" w:eastAsia="Times New Roman" w:hAnsi="Times New Roman" w:cs="Times New Roman"/>
          <w:sz w:val="28"/>
          <w:szCs w:val="24"/>
          <w:lang w:val="ro-RO" w:eastAsia="ru-RU"/>
        </w:rPr>
      </w:pPr>
      <w:r w:rsidRPr="000E495F">
        <w:rPr>
          <w:rFonts w:ascii="Times New Roman" w:eastAsia="Times New Roman" w:hAnsi="Times New Roman" w:cs="Times New Roman"/>
          <w:sz w:val="28"/>
          <w:szCs w:val="24"/>
          <w:lang w:val="ro-RO" w:eastAsia="ru-RU"/>
        </w:rPr>
        <w:t xml:space="preserve">Gimn. „A.I. Cuza” s. Roşu, „I.Vazov”   s. Lopăţica , „N. Iorga” s. Burlacu, s. Cîşliţa Prut  -   4  </w:t>
      </w:r>
      <w:r w:rsidRPr="000E495F">
        <w:rPr>
          <w:rFonts w:ascii="Times New Roman" w:eastAsia="Times New Roman" w:hAnsi="Times New Roman" w:cs="Times New Roman"/>
          <w:b/>
          <w:sz w:val="28"/>
          <w:szCs w:val="24"/>
          <w:lang w:val="ro-RO" w:eastAsia="ru-RU"/>
        </w:rPr>
        <w:t>locul III</w:t>
      </w:r>
    </w:p>
    <w:p w:rsidR="00E01031" w:rsidRPr="000E495F" w:rsidRDefault="00E01031" w:rsidP="00E01031">
      <w:pPr>
        <w:spacing w:after="0" w:line="240" w:lineRule="auto"/>
        <w:jc w:val="both"/>
        <w:rPr>
          <w:rFonts w:ascii="Times New Roman" w:eastAsia="Times New Roman" w:hAnsi="Times New Roman" w:cs="Times New Roman"/>
          <w:b/>
          <w:sz w:val="28"/>
          <w:szCs w:val="28"/>
          <w:lang w:val="ro-RO" w:eastAsia="ru-RU"/>
        </w:rPr>
      </w:pPr>
      <w:r w:rsidRPr="000E495F">
        <w:rPr>
          <w:rFonts w:ascii="Times New Roman" w:eastAsia="Times New Roman" w:hAnsi="Times New Roman" w:cs="Times New Roman"/>
          <w:sz w:val="28"/>
          <w:szCs w:val="28"/>
          <w:lang w:val="ro-RO" w:eastAsia="ru-RU"/>
        </w:rPr>
        <w:t xml:space="preserve"> Gimn. „B.P.Haşdeu” s.Tătărăşti, „Alecu Mare” s. Slobozia Mare - </w:t>
      </w:r>
      <w:r w:rsidRPr="000E495F">
        <w:rPr>
          <w:rFonts w:ascii="Times New Roman" w:eastAsia="Times New Roman" w:hAnsi="Times New Roman" w:cs="Times New Roman"/>
          <w:b/>
          <w:sz w:val="28"/>
          <w:szCs w:val="28"/>
          <w:lang w:val="ro-RO" w:eastAsia="ru-RU"/>
        </w:rPr>
        <w:t>3 locuri premiante</w:t>
      </w:r>
      <w:r w:rsidRPr="000E495F">
        <w:rPr>
          <w:rFonts w:ascii="Times New Roman" w:eastAsia="Times New Roman" w:hAnsi="Times New Roman" w:cs="Times New Roman"/>
          <w:sz w:val="28"/>
          <w:szCs w:val="28"/>
          <w:lang w:val="ro-RO" w:eastAsia="ru-RU"/>
        </w:rPr>
        <w:t xml:space="preserve">.  Cîte </w:t>
      </w:r>
      <w:r w:rsidRPr="000E495F">
        <w:rPr>
          <w:rFonts w:ascii="Times New Roman" w:eastAsia="Times New Roman" w:hAnsi="Times New Roman" w:cs="Times New Roman"/>
          <w:b/>
          <w:sz w:val="28"/>
          <w:szCs w:val="28"/>
          <w:lang w:val="ro-RO" w:eastAsia="ru-RU"/>
        </w:rPr>
        <w:t>două locuri</w:t>
      </w:r>
      <w:r w:rsidRPr="000E495F">
        <w:rPr>
          <w:rFonts w:ascii="Times New Roman" w:eastAsia="Times New Roman" w:hAnsi="Times New Roman" w:cs="Times New Roman"/>
          <w:sz w:val="28"/>
          <w:szCs w:val="28"/>
          <w:lang w:val="ro-RO" w:eastAsia="ru-RU"/>
        </w:rPr>
        <w:t xml:space="preserve"> premiante    au obţinut  gimnaziile:  „ V. Corolenco” s. Moscovei, „A. Puşkin” s. Burlăceni, „M. Sadoveanu” s.Andruşul de Sus .                                                                                                                                                                  </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Cîte </w:t>
      </w:r>
      <w:r w:rsidRPr="000E495F">
        <w:rPr>
          <w:rFonts w:ascii="Times New Roman" w:eastAsia="Times New Roman" w:hAnsi="Times New Roman" w:cs="Times New Roman"/>
          <w:b/>
          <w:sz w:val="28"/>
          <w:szCs w:val="28"/>
          <w:lang w:val="ro-RO" w:eastAsia="ru-RU"/>
        </w:rPr>
        <w:t>un loc premiant</w:t>
      </w:r>
      <w:r w:rsidRPr="000E495F">
        <w:rPr>
          <w:rFonts w:ascii="Times New Roman" w:eastAsia="Times New Roman" w:hAnsi="Times New Roman" w:cs="Times New Roman"/>
          <w:sz w:val="28"/>
          <w:szCs w:val="28"/>
          <w:lang w:val="ro-RO" w:eastAsia="ru-RU"/>
        </w:rPr>
        <w:t xml:space="preserve"> 8 gimnazii, din s. Alexanderfeld, s. Borceag  s. Doina, s. Găvănoasa , s. Luceşti, , s. Ursoaia , s. Văleni, s. Trifeşti.</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ab/>
        <w:t xml:space="preserve">Consiliul Olimpic Raional menţionează rezultatele  profesorilor care au contribuit la pregătirea lotului olimpic. În rezultatul evaluării performanţe majore au înregistrat discipolii profesorilor  de biologie - Boinceanu Galina, Secrii Natalia, Popov Ana, Serbinova Tamara; geografie - Dîrlea Efrosinia, Grecova Vera, Neculiseanu Maria; limba engleză – Stănilă Iulia, Coliceva Olga Cîrjeleanu Georgeta, Gimpu Olga; Camenschi Ecaterina, Suceanu Larisa, limba franceză - Severin Valeria, Niculiseanu Nina, Enciu Vasilisa, Panea Nina,Comanici Lidia, Uzun Larisa, Pasat Eleonora; informatica - Gorea Anatolie, Chirilă Vera; educaţia  plastică – Berdilă Ion, Odagiu Olga, Gridneva Marina, Vîlcu Snejana;  matematica - Hagioglo Victor, Lambov Ludmila, Uzun Liubovi, Bogdan Natalia, Advahov Tina, Ungureanu Maria, Stanciu Ion, Peni Lidia, Nucă Elena; fizica – Stanciu Maria, Surjicova Olga, Litvinenco Vladimir,  Vlas Elena, Ciobanu Valentina, Şoimu Tatiana; limba română şc. naţ. – Botez Viorica, Eremia Elena, Caraja Rodica, Cazanji Luminiţa, Chiriac Maria, Todos Elena, Vasilachi Angela, Culea Ana; limba română, şc. alolingvă – Mititelu Tamara, Vulpe Valentina, Onuţa Valentina, Taşci Vera, Talasimova Galina; chimie - Melnic Liudmila, Bejinaru Alexandra, Olteanu Ala, Secrii Natalia, Dodul Tatiana; limba rusă - Litvinenco Maria, Buiuc Galina, Nistorenco Maria, Iurova Ecaterina, Balan Ludmila, Rotaru Tatiana, Caciura Ina; istoria românilor şi universală -  Aconi Svetlana, Neculiseanu Anastasia, Stanciu Viorica; ecologia –Niculiseanu Maria, Dodul Tatiana; educaţia tehnologică – Davleaciaia Ina, Luca Tatiana, Odagiu Olga, Musteaţă Petru, Grecu Ana, educaţia fizică – Ţîmbală Andrei, Capraru Nicolai, Boitan Ion, Perceclii Vladimir, Reuţcaia Ludmila, Apăreci Petru.                 </w:t>
      </w:r>
    </w:p>
    <w:p w:rsidR="00E01031" w:rsidRPr="000E495F" w:rsidRDefault="00E01031" w:rsidP="00E01031">
      <w:pPr>
        <w:spacing w:after="0" w:line="240" w:lineRule="auto"/>
        <w:jc w:val="both"/>
        <w:rPr>
          <w:rFonts w:ascii="Times New Roman" w:eastAsia="Times New Roman" w:hAnsi="Times New Roman" w:cs="Times New Roman"/>
          <w:sz w:val="28"/>
          <w:szCs w:val="28"/>
          <w:lang w:val="ro-RO" w:eastAsia="ru-RU"/>
        </w:rPr>
      </w:pPr>
      <w:r w:rsidRPr="000E495F">
        <w:rPr>
          <w:rFonts w:ascii="Times New Roman" w:eastAsia="Times New Roman" w:hAnsi="Times New Roman" w:cs="Times New Roman"/>
          <w:sz w:val="28"/>
          <w:szCs w:val="28"/>
          <w:lang w:val="ro-RO" w:eastAsia="ru-RU"/>
        </w:rPr>
        <w:t xml:space="preserve">    </w:t>
      </w:r>
      <w:r w:rsidRPr="000E495F">
        <w:rPr>
          <w:rFonts w:ascii="Times New Roman" w:eastAsia="Times New Roman" w:hAnsi="Times New Roman" w:cs="Times New Roman"/>
          <w:sz w:val="28"/>
          <w:szCs w:val="28"/>
          <w:lang w:val="ro-RO" w:eastAsia="ru-RU"/>
        </w:rPr>
        <w:tab/>
        <w:t xml:space="preserve"> În cadrul Olimpiadei republicane la disciplinele şcolare elevii au obţinut : premiul II – 1(limba franceza), premiul III – 3 (la limba rusă şcoala alolingvă două, limba franceza-unu), menţiuni – 4, la limba rusă şcoala alolingvă- 2, la chimie şi limba engleza.                                                                                   </w:t>
      </w:r>
    </w:p>
    <w:p w:rsidR="00E01031" w:rsidRPr="000E495F" w:rsidRDefault="00E01031" w:rsidP="00E01031">
      <w:pPr>
        <w:spacing w:after="0" w:line="240" w:lineRule="auto"/>
        <w:jc w:val="both"/>
        <w:rPr>
          <w:rFonts w:ascii="Times New Roman" w:eastAsia="Calibri" w:hAnsi="Times New Roman" w:cs="Times New Roman"/>
          <w:b/>
          <w:sz w:val="28"/>
          <w:lang w:val="ro-RO"/>
        </w:rPr>
      </w:pPr>
    </w:p>
    <w:p w:rsidR="00E01031" w:rsidRPr="000E495F" w:rsidRDefault="00E01031" w:rsidP="00E01031">
      <w:pPr>
        <w:spacing w:after="0" w:line="240" w:lineRule="auto"/>
        <w:ind w:firstLine="708"/>
        <w:jc w:val="both"/>
        <w:rPr>
          <w:rFonts w:ascii="Times New Roman" w:eastAsia="Calibri" w:hAnsi="Times New Roman" w:cs="Times New Roman"/>
          <w:sz w:val="28"/>
          <w:lang w:val="ro-RO"/>
        </w:rPr>
      </w:pPr>
      <w:r w:rsidRPr="000E495F">
        <w:rPr>
          <w:rFonts w:ascii="Times New Roman" w:eastAsia="Calibri" w:hAnsi="Times New Roman" w:cs="Times New Roman"/>
          <w:b/>
          <w:sz w:val="28"/>
          <w:lang w:val="ro-RO"/>
        </w:rPr>
        <w:t>Sănătatea, siguranţa şi protecţia elevilor</w:t>
      </w:r>
      <w:r w:rsidRPr="000E495F">
        <w:rPr>
          <w:rFonts w:ascii="Times New Roman" w:eastAsia="Calibri" w:hAnsi="Times New Roman" w:cs="Times New Roman"/>
          <w:sz w:val="28"/>
          <w:lang w:val="ro-RO"/>
        </w:rPr>
        <w:t xml:space="preserve"> reprezintă valori cheie ale Şcolii  Prietenoase  Copiilor şi este promovată în instituţiile raionului prin crearea condiţiilor fizice şi igienico - sanitare necesare pentru desfăşurarea unui proces educaţional de calitate.Asa dar, pe parcursul anului de studii 2016 au fost desfasurate competitii sportive  cu genericul „ Traieste-ti pasiunea”,, consacrate Jocurilor Olimpice de vara Rio 2016; Crosul de toamna, la care au participat 34 </w:t>
      </w:r>
      <w:r w:rsidRPr="000E495F">
        <w:rPr>
          <w:rFonts w:ascii="Times New Roman" w:eastAsia="Calibri" w:hAnsi="Times New Roman" w:cs="Times New Roman"/>
          <w:sz w:val="28"/>
          <w:lang w:val="ro-RO"/>
        </w:rPr>
        <w:lastRenderedPageBreak/>
        <w:t>institutii de invatamant general cu un numar de 314 elevi;La campionatul de minifotbal au participat circa 296 elevi;Pentru competitia de baschet si-au dat concursul 39 echipe cu un numar de 486 elevi.</w:t>
      </w:r>
    </w:p>
    <w:p w:rsidR="00E01031" w:rsidRPr="000E495F" w:rsidRDefault="00E01031" w:rsidP="00E01031">
      <w:pPr>
        <w:spacing w:after="0" w:line="240" w:lineRule="auto"/>
        <w:jc w:val="both"/>
        <w:rPr>
          <w:rFonts w:ascii="Times New Roman" w:eastAsia="Calibri" w:hAnsi="Times New Roman" w:cs="Times New Roman"/>
          <w:sz w:val="28"/>
          <w:lang w:val="ro-RO"/>
        </w:rPr>
      </w:pPr>
      <w:r w:rsidRPr="000E495F">
        <w:rPr>
          <w:rFonts w:ascii="Times New Roman" w:eastAsia="Calibri" w:hAnsi="Times New Roman" w:cs="Times New Roman"/>
          <w:b/>
          <w:sz w:val="28"/>
          <w:lang w:val="ro-RO"/>
        </w:rPr>
        <w:t xml:space="preserve">  </w:t>
      </w:r>
      <w:r w:rsidRPr="000E495F">
        <w:rPr>
          <w:rFonts w:ascii="Times New Roman" w:eastAsia="Calibri" w:hAnsi="Times New Roman" w:cs="Times New Roman"/>
          <w:i/>
          <w:sz w:val="28"/>
          <w:lang w:val="fr-FR"/>
        </w:rPr>
        <w:t xml:space="preserve">        </w:t>
      </w:r>
      <w:r w:rsidRPr="000E495F">
        <w:rPr>
          <w:rFonts w:ascii="Times New Roman" w:eastAsia="Calibri" w:hAnsi="Times New Roman" w:cs="Times New Roman"/>
          <w:sz w:val="28"/>
          <w:lang w:val="fr-FR"/>
        </w:rPr>
        <w:t xml:space="preserve">În instituţiile de învăţământ general se promovează </w:t>
      </w:r>
      <w:r w:rsidRPr="000E495F">
        <w:rPr>
          <w:rFonts w:ascii="Times New Roman" w:eastAsia="Calibri" w:hAnsi="Times New Roman" w:cs="Times New Roman"/>
          <w:b/>
          <w:sz w:val="28"/>
          <w:lang w:val="fr-FR"/>
        </w:rPr>
        <w:t>activităţi de prevenire şi de identificare timpurie a copiilor expuşi riscului de abuz, neglijare, exploatare</w:t>
      </w:r>
      <w:r w:rsidRPr="000E495F">
        <w:rPr>
          <w:rFonts w:ascii="Times New Roman" w:eastAsia="Calibri" w:hAnsi="Times New Roman" w:cs="Times New Roman"/>
          <w:sz w:val="28"/>
          <w:lang w:val="fr-FR"/>
        </w:rPr>
        <w:t>. O atenţie sporită se atrage strategiei de prevenţie a abandonului şcolar şi a planului concret de acţiuni în vederea şcolarizării integrale a copiilor cu vârstă între 7 – 16 ani, intensificării activităţii în comun a instituţiilor de învăţământ preuniversitar cu autorităţile administraţiei publice locale referitor la problema copiilor cu risc de abandon şi implicarea eficientă în acest proces şi a reprezentanţilor Inspectoratului de Poliţie Cahul</w:t>
      </w:r>
      <w:r w:rsidRPr="000E495F">
        <w:rPr>
          <w:rFonts w:ascii="Times New Roman" w:eastAsia="Calibri" w:hAnsi="Times New Roman" w:cs="Times New Roman"/>
          <w:i/>
          <w:sz w:val="28"/>
          <w:lang w:val="fr-FR"/>
        </w:rPr>
        <w:t>.</w:t>
      </w:r>
    </w:p>
    <w:p w:rsidR="00E01031" w:rsidRPr="000E495F" w:rsidRDefault="00E01031" w:rsidP="00E01031">
      <w:pPr>
        <w:spacing w:after="0" w:line="240" w:lineRule="auto"/>
        <w:jc w:val="both"/>
        <w:rPr>
          <w:rFonts w:ascii="Times New Roman" w:eastAsia="Calibri" w:hAnsi="Times New Roman" w:cs="Times New Roman"/>
          <w:sz w:val="28"/>
          <w:lang w:val="fr-FR"/>
        </w:rPr>
      </w:pPr>
      <w:r w:rsidRPr="000E495F">
        <w:rPr>
          <w:rFonts w:ascii="Times New Roman" w:eastAsia="Calibri" w:hAnsi="Times New Roman" w:cs="Times New Roman"/>
          <w:i/>
          <w:sz w:val="28"/>
          <w:lang w:val="fr-FR"/>
        </w:rPr>
        <w:t xml:space="preserve">    </w:t>
      </w:r>
      <w:r w:rsidRPr="000E495F">
        <w:rPr>
          <w:rFonts w:ascii="Times New Roman" w:eastAsia="Calibri" w:hAnsi="Times New Roman" w:cs="Times New Roman"/>
          <w:i/>
          <w:sz w:val="28"/>
          <w:lang w:val="fr-FR"/>
        </w:rPr>
        <w:tab/>
      </w:r>
      <w:r w:rsidRPr="000E495F">
        <w:rPr>
          <w:rFonts w:ascii="Times New Roman" w:eastAsia="Calibri" w:hAnsi="Times New Roman" w:cs="Times New Roman"/>
          <w:sz w:val="28"/>
          <w:lang w:val="fr-FR"/>
        </w:rPr>
        <w:t>La  1 septembrie 2016 s-au înregistrat 13 elevi neșcolarizaț</w:t>
      </w:r>
      <w:proofErr w:type="gramStart"/>
      <w:r w:rsidRPr="000E495F">
        <w:rPr>
          <w:rFonts w:ascii="Times New Roman" w:eastAsia="Calibri" w:hAnsi="Times New Roman" w:cs="Times New Roman"/>
          <w:sz w:val="28"/>
          <w:lang w:val="fr-FR"/>
        </w:rPr>
        <w:t>i .</w:t>
      </w:r>
      <w:proofErr w:type="gramEnd"/>
      <w:r w:rsidRPr="000E495F">
        <w:rPr>
          <w:rFonts w:ascii="Times New Roman" w:eastAsia="Calibri" w:hAnsi="Times New Roman" w:cs="Times New Roman"/>
          <w:sz w:val="28"/>
          <w:lang w:val="fr-FR"/>
        </w:rPr>
        <w:t xml:space="preserve"> La sfîrșit de an școlar situația s-a schimbat : 2 elevi neșcolarizați și 8 elevi abandon școlar. Soluția ar fi responsabilizarea APL de nivelul I și II,  parinții și managerii școlari.</w:t>
      </w:r>
    </w:p>
    <w:p w:rsidR="00E01031" w:rsidRPr="000E495F" w:rsidRDefault="00E01031" w:rsidP="00E01031">
      <w:pPr>
        <w:spacing w:after="0" w:line="240" w:lineRule="auto"/>
        <w:jc w:val="both"/>
        <w:rPr>
          <w:rFonts w:ascii="Times New Roman" w:eastAsia="Calibri" w:hAnsi="Times New Roman" w:cs="Times New Roman"/>
          <w:sz w:val="28"/>
          <w:lang w:val="ro-RO" w:eastAsia="ru-RU"/>
        </w:rPr>
      </w:pPr>
      <w:r w:rsidRPr="000E495F">
        <w:rPr>
          <w:rFonts w:ascii="Times New Roman" w:eastAsia="Calibri" w:hAnsi="Times New Roman" w:cs="Times New Roman"/>
          <w:b/>
          <w:i/>
          <w:sz w:val="28"/>
          <w:lang w:val="fr-FR"/>
        </w:rPr>
        <w:t xml:space="preserve">    </w:t>
      </w:r>
      <w:r w:rsidRPr="000E495F">
        <w:rPr>
          <w:rFonts w:ascii="Times New Roman" w:eastAsia="Calibri" w:hAnsi="Times New Roman" w:cs="Times New Roman"/>
          <w:sz w:val="28"/>
          <w:lang w:val="ro-RO" w:eastAsia="ru-RU"/>
        </w:rPr>
        <w:t>Pentru a rezolva problema şcolarizarii copiilor din s. Tătăreşti s-au alocat  420 mii lei din Grantul acordat de Guvernul României, 315 mii lei de Consiliul Raional şi 150 mii  de APL pentru renovarea capitală  a blocului B al gimnaziului din localitate.</w:t>
      </w:r>
    </w:p>
    <w:p w:rsidR="00E01031" w:rsidRPr="000E495F" w:rsidRDefault="00E01031" w:rsidP="00E01031">
      <w:pPr>
        <w:spacing w:after="0" w:line="240" w:lineRule="auto"/>
        <w:ind w:firstLine="708"/>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t xml:space="preserve">În perioada de referință, activitățile desfășurate de către  Serviciul de Asistență Psihopedagogică au fost direcționate spre dezvoltarea  învățămîntului întru asigurarea accesului la educație de calitate pentru toți copiii. În acest scop a fost realizată evaluarea complexă a tuturor copiilor  de catre  comisiile multidisciplinare ale instituțiilor de învățămînt  general din raion, ceea ce a constituit 69 copii din instituţiile şcolare şi 18 copii preşcolari si s-au reevaluat 120 copii., si respectiv au fost elaborate  87 rapoarte de evaluare si 120 de reevaluare cu recomandarile de rigoare. Total la moment  functioneaza 38 CREI și 40,7  unităţi CDS. </w:t>
      </w:r>
    </w:p>
    <w:p w:rsidR="00E01031" w:rsidRPr="000E495F" w:rsidRDefault="00E01031" w:rsidP="00E01031">
      <w:pPr>
        <w:spacing w:after="0" w:line="240" w:lineRule="auto"/>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t xml:space="preserve">         O nouă direcţie pe care a reuşit să dezvolte SAP-ul anul acesta este asistenţa psihopedagogică directă acordată de către specialişti şi în special terapia pentru copiii din spectrul autist. În rezultatul colaborării cu Asociaţia de Sprijin pentru Parinţi şi Copii Autişti (APCA) din Galaţi, colaboratorii SAP au beneficiat de cîteva formări ce vizează terapia ABA-terapie, specifică pentru copiii autişti. Astfel, in anul 2016 au beneficiat de asistente psihopedagogica directa 39 prescolari si 90 virsta scolara. Pentru fiecare din acesti copii au fost elaborate Programe de interventie individualizata. Totodata au primit asistenta in naudiere legala 38 de copii, 10 copii au fost intervievati in  conditii speciale.</w:t>
      </w:r>
    </w:p>
    <w:p w:rsidR="00E01031" w:rsidRPr="000E495F" w:rsidRDefault="00E01031" w:rsidP="00E01031">
      <w:pPr>
        <w:spacing w:after="0" w:line="240" w:lineRule="auto"/>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t xml:space="preserve"> La solicitarea organelor juridice  s-a realizat evaluarea psihologica a unui copil abuzat sexual, carora  l-i s-a eliberat raportul de evaluare.Conform planului ME  in baza SAP Cahul s-a organizat o vizita de studiu si schimb de experienta pentru 2 zile cu participarea SAP Criuleni si Cimislia.</w:t>
      </w:r>
    </w:p>
    <w:p w:rsidR="00E01031" w:rsidRPr="000E495F" w:rsidRDefault="00E01031" w:rsidP="00E01031">
      <w:pPr>
        <w:spacing w:after="0" w:line="240" w:lineRule="auto"/>
        <w:jc w:val="both"/>
        <w:rPr>
          <w:rFonts w:ascii="Times New Roman" w:eastAsia="Calibri" w:hAnsi="Times New Roman" w:cs="Times New Roman"/>
          <w:sz w:val="28"/>
          <w:lang w:eastAsia="ru-RU"/>
        </w:rPr>
      </w:pPr>
      <w:r w:rsidRPr="000E495F">
        <w:rPr>
          <w:rFonts w:ascii="Times New Roman" w:eastAsia="Calibri" w:hAnsi="Times New Roman" w:cs="Times New Roman"/>
          <w:sz w:val="28"/>
          <w:lang w:val="ro-RO" w:eastAsia="ru-RU"/>
        </w:rPr>
        <w:t xml:space="preserve">         </w:t>
      </w:r>
      <w:r w:rsidRPr="000E495F">
        <w:rPr>
          <w:rFonts w:ascii="Times New Roman" w:eastAsia="Calibri" w:hAnsi="Times New Roman" w:cs="Times New Roman"/>
          <w:b/>
          <w:sz w:val="28"/>
          <w:lang w:val="ro-RO" w:eastAsia="ru-RU"/>
        </w:rPr>
        <w:t xml:space="preserve"> Un punct forte a devenit  finanțarea instituțiilor de invatamant general în bază de formulă</w:t>
      </w:r>
      <w:r w:rsidRPr="000E495F">
        <w:rPr>
          <w:rFonts w:ascii="Times New Roman" w:eastAsia="Calibri" w:hAnsi="Times New Roman" w:cs="Times New Roman"/>
          <w:sz w:val="28"/>
          <w:lang w:val="ro-RO" w:eastAsia="ru-RU"/>
        </w:rPr>
        <w:t xml:space="preserve">,  ceea  ce  creat  posibilitatea  de a gestiona  propriul buget, </w:t>
      </w:r>
      <w:r w:rsidRPr="000E495F">
        <w:rPr>
          <w:rFonts w:ascii="Times New Roman" w:eastAsia="Calibri" w:hAnsi="Times New Roman" w:cs="Times New Roman"/>
          <w:sz w:val="28"/>
          <w:lang w:val="ro-RO" w:eastAsia="ru-RU"/>
        </w:rPr>
        <w:lastRenderedPageBreak/>
        <w:t xml:space="preserve">reieșind din necesitățile  școlii;  </w:t>
      </w:r>
      <w:r w:rsidRPr="000E495F">
        <w:rPr>
          <w:rFonts w:ascii="Times New Roman" w:eastAsia="Calibri" w:hAnsi="Times New Roman" w:cs="Times New Roman"/>
          <w:sz w:val="28"/>
          <w:lang w:eastAsia="ru-RU"/>
        </w:rPr>
        <w:t xml:space="preserve">a permis directorilor de şcoli să-şi estimeze bugetele şi, respectiv, să întreprindă acţiuni de optimizare a cheltuielilor, în caz de necesitate. </w:t>
      </w:r>
    </w:p>
    <w:p w:rsidR="00E01031" w:rsidRPr="000E495F" w:rsidRDefault="00E01031" w:rsidP="00E01031">
      <w:pPr>
        <w:spacing w:after="0" w:line="240" w:lineRule="auto"/>
        <w:jc w:val="both"/>
        <w:rPr>
          <w:rFonts w:ascii="Times New Roman" w:eastAsia="Calibri" w:hAnsi="Times New Roman" w:cs="Times New Roman"/>
          <w:sz w:val="28"/>
          <w:lang w:eastAsia="ru-RU"/>
        </w:rPr>
      </w:pPr>
      <w:r w:rsidRPr="000E495F">
        <w:rPr>
          <w:rFonts w:ascii="Times New Roman" w:eastAsia="Calibri" w:hAnsi="Times New Roman" w:cs="Times New Roman"/>
          <w:sz w:val="28"/>
          <w:lang w:eastAsia="ru-RU"/>
        </w:rPr>
        <w:t xml:space="preserve">    </w:t>
      </w:r>
      <w:r w:rsidRPr="000E495F">
        <w:rPr>
          <w:rFonts w:ascii="Times New Roman" w:eastAsia="Calibri" w:hAnsi="Times New Roman" w:cs="Times New Roman"/>
          <w:sz w:val="28"/>
          <w:lang w:eastAsia="ru-RU"/>
        </w:rPr>
        <w:tab/>
        <w:t xml:space="preserve">La capitolul utilizării spaţiilor disponibile în instituţiile şcolare </w:t>
      </w:r>
      <w:proofErr w:type="gramStart"/>
      <w:r w:rsidRPr="000E495F">
        <w:rPr>
          <w:rFonts w:ascii="Times New Roman" w:eastAsia="Calibri" w:hAnsi="Times New Roman" w:cs="Times New Roman"/>
          <w:sz w:val="28"/>
          <w:lang w:eastAsia="ru-RU"/>
        </w:rPr>
        <w:t>putem  menţiona</w:t>
      </w:r>
      <w:proofErr w:type="gramEnd"/>
      <w:r w:rsidRPr="000E495F">
        <w:rPr>
          <w:rFonts w:ascii="Times New Roman" w:eastAsia="Calibri" w:hAnsi="Times New Roman" w:cs="Times New Roman"/>
          <w:sz w:val="28"/>
          <w:lang w:eastAsia="ru-RU"/>
        </w:rPr>
        <w:t xml:space="preserve"> că doar 6% din instituţiile raionului explorează spaţiile la maxim. Alte 6</w:t>
      </w:r>
      <w:proofErr w:type="gramStart"/>
      <w:r w:rsidRPr="000E495F">
        <w:rPr>
          <w:rFonts w:ascii="Times New Roman" w:eastAsia="Calibri" w:hAnsi="Times New Roman" w:cs="Times New Roman"/>
          <w:sz w:val="28"/>
          <w:lang w:eastAsia="ru-RU"/>
        </w:rPr>
        <w:t>%  (</w:t>
      </w:r>
      <w:proofErr w:type="gramEnd"/>
      <w:r w:rsidRPr="000E495F">
        <w:rPr>
          <w:rFonts w:ascii="Times New Roman" w:eastAsia="Calibri" w:hAnsi="Times New Roman" w:cs="Times New Roman"/>
          <w:sz w:val="28"/>
          <w:lang w:eastAsia="ru-RU"/>
        </w:rPr>
        <w:t>Bucuria, Huluboaia, Luceşti)  utilizează la minim spaţiile din dotare. 88% din instituţii duc lipsă de elevi şi evident nu utilizează spaţiile în întregime. 30% din instituţiile şcolare sînt dotate cu tehnică de calcul performantă, cele mai multe sînt din oraş. 25% din instituţiile raionului au cel puţin o tablă interactivă.  Doar 7</w:t>
      </w:r>
      <w:proofErr w:type="gramStart"/>
      <w:r w:rsidRPr="000E495F">
        <w:rPr>
          <w:rFonts w:ascii="Times New Roman" w:eastAsia="Calibri" w:hAnsi="Times New Roman" w:cs="Times New Roman"/>
          <w:sz w:val="28"/>
          <w:lang w:eastAsia="ru-RU"/>
        </w:rPr>
        <w:t>%  şi</w:t>
      </w:r>
      <w:proofErr w:type="gramEnd"/>
      <w:r w:rsidRPr="000E495F">
        <w:rPr>
          <w:rFonts w:ascii="Times New Roman" w:eastAsia="Calibri" w:hAnsi="Times New Roman" w:cs="Times New Roman"/>
          <w:sz w:val="28"/>
          <w:lang w:eastAsia="ru-RU"/>
        </w:rPr>
        <w:t>-au procurat mobilier nou.</w:t>
      </w:r>
    </w:p>
    <w:p w:rsidR="00E01031" w:rsidRPr="000E495F" w:rsidRDefault="00E01031" w:rsidP="00E01031">
      <w:pPr>
        <w:spacing w:after="0" w:line="240" w:lineRule="auto"/>
        <w:jc w:val="both"/>
        <w:rPr>
          <w:rFonts w:ascii="Times New Roman" w:eastAsia="Calibri" w:hAnsi="Times New Roman" w:cs="Times New Roman"/>
          <w:b/>
          <w:sz w:val="28"/>
          <w:lang w:val="ro-RO" w:eastAsia="ru-RU"/>
        </w:rPr>
      </w:pPr>
      <w:r w:rsidRPr="000E495F">
        <w:rPr>
          <w:rFonts w:ascii="Times New Roman" w:eastAsia="Calibri" w:hAnsi="Times New Roman" w:cs="Times New Roman"/>
          <w:sz w:val="28"/>
          <w:lang w:val="ro-RO" w:eastAsia="ru-RU"/>
        </w:rPr>
        <w:t xml:space="preserve">    </w:t>
      </w:r>
      <w:r w:rsidRPr="000E495F">
        <w:rPr>
          <w:rFonts w:ascii="Times New Roman" w:eastAsia="Calibri" w:hAnsi="Times New Roman" w:cs="Times New Roman"/>
          <w:sz w:val="28"/>
          <w:lang w:val="ro-RO" w:eastAsia="ru-RU"/>
        </w:rPr>
        <w:tab/>
        <w:t xml:space="preserve">  Paralel cu aceste elemente administrative noi, în anul  2015  a fost solicitată o nouă abordare a elaborării bugetului - în bază de programe cu obiective și indicatori de performanță</w:t>
      </w:r>
      <w:r w:rsidRPr="000E495F">
        <w:rPr>
          <w:rFonts w:ascii="Times New Roman" w:eastAsia="Calibri" w:hAnsi="Times New Roman" w:cs="Times New Roman"/>
          <w:b/>
          <w:sz w:val="28"/>
          <w:lang w:val="ro-RO" w:eastAsia="ru-RU"/>
        </w:rPr>
        <w:t xml:space="preserve"> , cu raportare  conform indicatorilor de produs, de rezultat și de eficiență.</w:t>
      </w:r>
    </w:p>
    <w:p w:rsidR="00E01031" w:rsidRPr="000E495F" w:rsidRDefault="00E01031" w:rsidP="00E01031">
      <w:pPr>
        <w:spacing w:after="0" w:line="240" w:lineRule="auto"/>
        <w:jc w:val="both"/>
        <w:rPr>
          <w:rFonts w:ascii="Times New Roman" w:eastAsia="Calibri" w:hAnsi="Times New Roman" w:cs="Times New Roman"/>
          <w:b/>
          <w:sz w:val="28"/>
          <w:lang w:val="ro-RO" w:eastAsia="ru-RU"/>
        </w:rPr>
      </w:pPr>
      <w:r w:rsidRPr="000E495F">
        <w:rPr>
          <w:rFonts w:ascii="Times New Roman" w:eastAsia="Calibri" w:hAnsi="Times New Roman" w:cs="Times New Roman"/>
          <w:b/>
          <w:sz w:val="28"/>
          <w:lang w:val="ro-RO" w:eastAsia="ru-RU"/>
        </w:rPr>
        <w:tab/>
        <w:t xml:space="preserve">Recunoaștem, </w:t>
      </w:r>
      <w:r w:rsidRPr="000E495F">
        <w:rPr>
          <w:rFonts w:ascii="Times New Roman" w:eastAsia="Calibri" w:hAnsi="Times New Roman" w:cs="Times New Roman"/>
          <w:sz w:val="28"/>
          <w:lang w:val="ro-RO" w:eastAsia="ru-RU"/>
        </w:rPr>
        <w:t>încă nu pătrundem în miezul acestor  schimbări, dar dificultatea o sesizăm din start</w:t>
      </w:r>
      <w:r w:rsidRPr="000E495F">
        <w:rPr>
          <w:rFonts w:ascii="Times New Roman" w:eastAsia="Calibri" w:hAnsi="Times New Roman" w:cs="Times New Roman"/>
          <w:b/>
          <w:sz w:val="28"/>
          <w:lang w:val="ro-RO" w:eastAsia="ru-RU"/>
        </w:rPr>
        <w:t>:</w:t>
      </w:r>
    </w:p>
    <w:p w:rsidR="00E01031" w:rsidRPr="000E495F" w:rsidRDefault="00E01031" w:rsidP="00E01031">
      <w:pPr>
        <w:spacing w:after="0" w:line="240" w:lineRule="auto"/>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t>managerii  nu dispun de cunoștințe  în domeniul elaborării bugetului, care, odată cu implementarea acestor elemente noi,  nu pot rămâne domeniul de competență  a unui contabil, ci , în exclusivitate, a managerului școlar;</w:t>
      </w:r>
    </w:p>
    <w:p w:rsidR="00E01031" w:rsidRPr="000E495F" w:rsidRDefault="00E01031" w:rsidP="00E01031">
      <w:pPr>
        <w:spacing w:after="0" w:line="240" w:lineRule="auto"/>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t>completarea eronată a acestor programe ține și de  dispersarea  responsa -bilităților:  un director , de obicei răspunde de obiective, sau partea textuală, un contabil - de  calcule, pe când elaborarea este un lucru de echipă.</w:t>
      </w:r>
    </w:p>
    <w:p w:rsidR="00E01031" w:rsidRPr="000E495F" w:rsidRDefault="00E01031" w:rsidP="00E01031">
      <w:pPr>
        <w:spacing w:after="0" w:line="240" w:lineRule="auto"/>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tab/>
        <w:t>Este știut, că în prezent se caută  modalități de elaborare și aplicare a unei formule și pentru instituțiile preșcolare. Acest fapt ne cheamă pe toți managerii din sistem la responsabilitate în activitatea de gestionare a banului public.</w:t>
      </w:r>
    </w:p>
    <w:p w:rsidR="00E01031" w:rsidRPr="000E495F" w:rsidRDefault="00E01031" w:rsidP="00E01031">
      <w:pPr>
        <w:spacing w:after="0" w:line="240" w:lineRule="auto"/>
        <w:jc w:val="center"/>
        <w:rPr>
          <w:rFonts w:ascii="Times New Roman" w:eastAsia="Calibri" w:hAnsi="Times New Roman" w:cs="Times New Roman"/>
          <w:b/>
          <w:sz w:val="28"/>
        </w:rPr>
      </w:pPr>
      <w:r w:rsidRPr="000E495F">
        <w:rPr>
          <w:rFonts w:ascii="Times New Roman" w:eastAsia="Calibri" w:hAnsi="Times New Roman" w:cs="Times New Roman"/>
          <w:b/>
          <w:sz w:val="28"/>
        </w:rPr>
        <w:t xml:space="preserve">Analiza calităţii managementului promovat în unităţile şcolare din </w:t>
      </w:r>
      <w:proofErr w:type="gramStart"/>
      <w:r w:rsidRPr="000E495F">
        <w:rPr>
          <w:rFonts w:ascii="Times New Roman" w:eastAsia="Calibri" w:hAnsi="Times New Roman" w:cs="Times New Roman"/>
          <w:b/>
          <w:sz w:val="28"/>
        </w:rPr>
        <w:t>sistem  a</w:t>
      </w:r>
      <w:proofErr w:type="gramEnd"/>
      <w:r w:rsidRPr="000E495F">
        <w:rPr>
          <w:rFonts w:ascii="Times New Roman" w:eastAsia="Calibri" w:hAnsi="Times New Roman" w:cs="Times New Roman"/>
          <w:b/>
          <w:sz w:val="28"/>
        </w:rPr>
        <w:t xml:space="preserve"> fost un obiectiv  specific al inspecțiilor  școlare. Voi anunța </w:t>
      </w:r>
      <w:proofErr w:type="gramStart"/>
      <w:r w:rsidRPr="000E495F">
        <w:rPr>
          <w:rFonts w:ascii="Times New Roman" w:eastAsia="Calibri" w:hAnsi="Times New Roman" w:cs="Times New Roman"/>
          <w:b/>
          <w:sz w:val="28"/>
        </w:rPr>
        <w:t>doar  unele</w:t>
      </w:r>
      <w:proofErr w:type="gramEnd"/>
      <w:r w:rsidRPr="000E495F">
        <w:rPr>
          <w:rFonts w:ascii="Times New Roman" w:eastAsia="Calibri" w:hAnsi="Times New Roman" w:cs="Times New Roman"/>
          <w:b/>
          <w:sz w:val="28"/>
        </w:rPr>
        <w:t xml:space="preserve"> priorități a activității manageriale din instituțiile  școlare:</w:t>
      </w:r>
    </w:p>
    <w:p w:rsidR="00E01031" w:rsidRPr="000E495F" w:rsidRDefault="00E01031" w:rsidP="00E01031">
      <w:pPr>
        <w:numPr>
          <w:ilvl w:val="0"/>
          <w:numId w:val="11"/>
        </w:numPr>
        <w:spacing w:after="0" w:line="240" w:lineRule="auto"/>
        <w:rPr>
          <w:rFonts w:ascii="Times New Roman" w:eastAsia="Calibri" w:hAnsi="Times New Roman" w:cs="Times New Roman"/>
          <w:sz w:val="28"/>
          <w:szCs w:val="24"/>
        </w:rPr>
      </w:pPr>
      <w:r w:rsidRPr="000E495F">
        <w:rPr>
          <w:rFonts w:ascii="Times New Roman" w:eastAsia="Calibri" w:hAnsi="Times New Roman" w:cs="Times New Roman"/>
          <w:sz w:val="28"/>
          <w:szCs w:val="24"/>
        </w:rPr>
        <w:t>Crearea condițiilor  în instituții, ce ar corespunde criteriilor de ”școală mai bună”: demers didactic  centrat pe copil,  tehnologie de predare , condiții pentru asigurarea  activităților extradidactice;</w:t>
      </w:r>
    </w:p>
    <w:p w:rsidR="00E01031" w:rsidRPr="000E495F" w:rsidRDefault="00E01031" w:rsidP="00E01031">
      <w:pPr>
        <w:numPr>
          <w:ilvl w:val="0"/>
          <w:numId w:val="11"/>
        </w:numPr>
        <w:spacing w:after="0" w:line="240" w:lineRule="auto"/>
        <w:rPr>
          <w:rFonts w:ascii="Times New Roman" w:eastAsia="Calibri" w:hAnsi="Times New Roman" w:cs="Times New Roman"/>
          <w:sz w:val="28"/>
          <w:szCs w:val="24"/>
        </w:rPr>
      </w:pPr>
      <w:r w:rsidRPr="000E495F">
        <w:rPr>
          <w:rFonts w:ascii="Times New Roman" w:eastAsia="Calibri" w:hAnsi="Times New Roman" w:cs="Times New Roman"/>
          <w:sz w:val="28"/>
          <w:szCs w:val="24"/>
        </w:rPr>
        <w:t>Promovarea interesului  pentru dezvoltare profesională a corpului  didactic;</w:t>
      </w:r>
    </w:p>
    <w:p w:rsidR="00E01031" w:rsidRPr="000E495F" w:rsidRDefault="00E01031" w:rsidP="00E01031">
      <w:pPr>
        <w:numPr>
          <w:ilvl w:val="0"/>
          <w:numId w:val="11"/>
        </w:numPr>
        <w:spacing w:after="0" w:line="240" w:lineRule="auto"/>
        <w:rPr>
          <w:rFonts w:ascii="Times New Roman" w:eastAsia="Calibri" w:hAnsi="Times New Roman" w:cs="Times New Roman"/>
          <w:sz w:val="28"/>
          <w:szCs w:val="24"/>
        </w:rPr>
      </w:pPr>
      <w:proofErr w:type="gramStart"/>
      <w:r w:rsidRPr="000E495F">
        <w:rPr>
          <w:rFonts w:ascii="Times New Roman" w:eastAsia="Calibri" w:hAnsi="Times New Roman" w:cs="Times New Roman"/>
          <w:sz w:val="28"/>
          <w:szCs w:val="24"/>
        </w:rPr>
        <w:t>Organizarea  mai</w:t>
      </w:r>
      <w:proofErr w:type="gramEnd"/>
      <w:r w:rsidRPr="000E495F">
        <w:rPr>
          <w:rFonts w:ascii="Times New Roman" w:eastAsia="Calibri" w:hAnsi="Times New Roman" w:cs="Times New Roman"/>
          <w:sz w:val="28"/>
          <w:szCs w:val="24"/>
        </w:rPr>
        <w:t xml:space="preserve"> eficientă a controlului și evaluării interne în instituție.</w:t>
      </w:r>
    </w:p>
    <w:p w:rsidR="00E01031" w:rsidRPr="000E495F" w:rsidRDefault="00E01031" w:rsidP="00E01031">
      <w:pPr>
        <w:spacing w:after="0" w:line="240" w:lineRule="auto"/>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t>Un domeniu de activitate, ce solicită atenție și grijă specială este odihna copiilor, organizată în Tabăra de Odihnă ”Romantica,c.Moscovei.</w:t>
      </w:r>
    </w:p>
    <w:p w:rsidR="00E01031" w:rsidRPr="000E495F" w:rsidRDefault="00E01031" w:rsidP="00E01031">
      <w:pPr>
        <w:spacing w:after="0" w:line="240" w:lineRule="auto"/>
        <w:ind w:firstLine="708"/>
        <w:jc w:val="both"/>
        <w:rPr>
          <w:rFonts w:ascii="Times New Roman" w:eastAsia="Calibri" w:hAnsi="Times New Roman" w:cs="Times New Roman"/>
          <w:sz w:val="28"/>
          <w:lang w:val="ro-RO" w:eastAsia="ru-RU"/>
        </w:rPr>
      </w:pPr>
      <w:r w:rsidRPr="000E495F">
        <w:rPr>
          <w:rFonts w:ascii="Times New Roman" w:eastAsia="Calibri" w:hAnsi="Times New Roman" w:cs="Times New Roman"/>
          <w:sz w:val="28"/>
          <w:lang w:val="ro-RO" w:eastAsia="ru-RU"/>
        </w:rPr>
        <w:t xml:space="preserve">Din contul Bugetului de Stat au fost alocați peste 1.5 mln, pentru odihna și întremarea sănătății copiilor în tabăra respectivă. În anul 2016 au beneficiat de odihnă 1200 copii, alții 800 s-au odihnit în tabăra ”Copii pentru Hristos”, în satul Larga Nouă; 270 – în taberele cu sejur de zi, 160 – în tabăra de odihnă Sulina și Tîrgul Mureș, România ( bilete oferite gratuit de către Consulatul General al </w:t>
      </w:r>
      <w:r w:rsidRPr="000E495F">
        <w:rPr>
          <w:rFonts w:ascii="Times New Roman" w:eastAsia="Calibri" w:hAnsi="Times New Roman" w:cs="Times New Roman"/>
          <w:sz w:val="28"/>
          <w:lang w:val="ro-RO" w:eastAsia="ru-RU"/>
        </w:rPr>
        <w:lastRenderedPageBreak/>
        <w:t>Romaniei la Cahul. TO Zîrnești – 500; Misiunea Speranță și Viitor – 300; excursii – 450. În total peste 2,3 mln lei</w:t>
      </w:r>
    </w:p>
    <w:p w:rsidR="00E01031" w:rsidRPr="000E495F" w:rsidRDefault="00E01031" w:rsidP="00E01031">
      <w:pPr>
        <w:spacing w:after="0" w:line="240" w:lineRule="auto"/>
        <w:jc w:val="center"/>
        <w:rPr>
          <w:rFonts w:ascii="Times New Roman" w:eastAsia="Calibri" w:hAnsi="Times New Roman" w:cs="Times New Roman"/>
          <w:b/>
          <w:sz w:val="28"/>
          <w:shd w:val="clear" w:color="auto" w:fill="FFFFFF"/>
          <w:lang w:val="ro-RO" w:eastAsia="ru-RU"/>
        </w:rPr>
      </w:pPr>
    </w:p>
    <w:p w:rsidR="00E01031" w:rsidRPr="000E495F" w:rsidRDefault="00E01031" w:rsidP="00E01031">
      <w:pPr>
        <w:spacing w:after="0" w:line="240" w:lineRule="auto"/>
        <w:jc w:val="center"/>
        <w:rPr>
          <w:rFonts w:ascii="Times New Roman" w:eastAsia="Calibri" w:hAnsi="Times New Roman" w:cs="Times New Roman"/>
          <w:b/>
          <w:sz w:val="28"/>
          <w:shd w:val="clear" w:color="auto" w:fill="FFFFFF"/>
          <w:lang w:eastAsia="ru-RU"/>
        </w:rPr>
      </w:pPr>
      <w:r w:rsidRPr="000E495F">
        <w:rPr>
          <w:rFonts w:ascii="Times New Roman" w:eastAsia="Calibri" w:hAnsi="Times New Roman" w:cs="Times New Roman"/>
          <w:b/>
          <w:sz w:val="28"/>
          <w:shd w:val="clear" w:color="auto" w:fill="FFFFFF"/>
          <w:lang w:val="ro-RO" w:eastAsia="ru-RU"/>
        </w:rPr>
        <w:t>P</w:t>
      </w:r>
      <w:r w:rsidRPr="000E495F">
        <w:rPr>
          <w:rFonts w:ascii="Times New Roman" w:eastAsia="Calibri" w:hAnsi="Times New Roman" w:cs="Times New Roman"/>
          <w:b/>
          <w:sz w:val="28"/>
          <w:shd w:val="clear" w:color="auto" w:fill="FFFFFF"/>
          <w:lang w:eastAsia="ru-RU"/>
        </w:rPr>
        <w:t xml:space="preserve">entru asigurarea calității  educației   este deosebit de importantă </w:t>
      </w:r>
    </w:p>
    <w:p w:rsidR="00E01031" w:rsidRPr="000E495F" w:rsidRDefault="00E01031" w:rsidP="00E01031">
      <w:pPr>
        <w:spacing w:after="0" w:line="240" w:lineRule="auto"/>
        <w:jc w:val="center"/>
        <w:rPr>
          <w:rFonts w:ascii="Times New Roman" w:eastAsia="Calibri" w:hAnsi="Times New Roman" w:cs="Times New Roman"/>
          <w:b/>
          <w:i/>
          <w:sz w:val="28"/>
          <w:shd w:val="clear" w:color="auto" w:fill="FFFFFF"/>
          <w:lang w:eastAsia="ru-RU"/>
        </w:rPr>
      </w:pPr>
      <w:r w:rsidRPr="000E495F">
        <w:rPr>
          <w:rFonts w:ascii="Times New Roman" w:eastAsia="Calibri" w:hAnsi="Times New Roman" w:cs="Times New Roman"/>
          <w:b/>
          <w:sz w:val="28"/>
          <w:shd w:val="clear" w:color="auto" w:fill="FFFFFF"/>
          <w:lang w:eastAsia="ru-RU"/>
        </w:rPr>
        <w:t xml:space="preserve">  </w:t>
      </w:r>
      <w:proofErr w:type="gramStart"/>
      <w:r w:rsidRPr="000E495F">
        <w:rPr>
          <w:rFonts w:ascii="Times New Roman" w:eastAsia="Calibri" w:hAnsi="Times New Roman" w:cs="Times New Roman"/>
          <w:b/>
          <w:i/>
          <w:sz w:val="28"/>
          <w:shd w:val="clear" w:color="auto" w:fill="FFFFFF"/>
          <w:lang w:eastAsia="ru-RU"/>
        </w:rPr>
        <w:t>dezvoltarea</w:t>
      </w:r>
      <w:proofErr w:type="gramEnd"/>
      <w:r w:rsidRPr="000E495F">
        <w:rPr>
          <w:rFonts w:ascii="Times New Roman" w:eastAsia="Calibri" w:hAnsi="Times New Roman" w:cs="Times New Roman"/>
          <w:b/>
          <w:i/>
          <w:sz w:val="28"/>
          <w:shd w:val="clear" w:color="auto" w:fill="FFFFFF"/>
          <w:lang w:eastAsia="ru-RU"/>
        </w:rPr>
        <w:t xml:space="preserve"> profesională a cadrelor didactice.</w:t>
      </w:r>
    </w:p>
    <w:p w:rsidR="00E01031" w:rsidRPr="000E495F" w:rsidRDefault="00E01031" w:rsidP="00E01031">
      <w:pPr>
        <w:spacing w:after="0" w:line="240" w:lineRule="auto"/>
        <w:ind w:firstLine="708"/>
        <w:jc w:val="both"/>
        <w:rPr>
          <w:rFonts w:ascii="Times New Roman" w:eastAsia="Calibri" w:hAnsi="Times New Roman" w:cs="Times New Roman"/>
          <w:b/>
          <w:bCs/>
          <w:sz w:val="28"/>
          <w:szCs w:val="28"/>
          <w:lang w:val="ro-RO" w:eastAsia="ru-RU"/>
        </w:rPr>
      </w:pPr>
      <w:r w:rsidRPr="000E495F">
        <w:rPr>
          <w:rFonts w:ascii="Times New Roman" w:eastAsia="Calibri" w:hAnsi="Times New Roman" w:cs="Times New Roman"/>
          <w:bCs/>
          <w:sz w:val="28"/>
          <w:szCs w:val="28"/>
          <w:lang w:val="ro-RO" w:eastAsia="ru-RU"/>
        </w:rPr>
        <w:t>În anul de studii 2016 au frecventat cursurile de formare profesională continuă  1</w:t>
      </w:r>
      <w:r w:rsidRPr="000E495F">
        <w:rPr>
          <w:rFonts w:ascii="Times New Roman" w:eastAsia="Calibri" w:hAnsi="Times New Roman" w:cs="Times New Roman"/>
          <w:bCs/>
          <w:i/>
          <w:sz w:val="28"/>
          <w:szCs w:val="28"/>
          <w:lang w:val="ro-RO" w:eastAsia="ru-RU"/>
        </w:rPr>
        <w:t xml:space="preserve">77 </w:t>
      </w:r>
      <w:r w:rsidRPr="000E495F">
        <w:rPr>
          <w:rFonts w:ascii="Times New Roman" w:eastAsia="Calibri" w:hAnsi="Times New Roman" w:cs="Times New Roman"/>
          <w:bCs/>
          <w:sz w:val="28"/>
          <w:szCs w:val="28"/>
          <w:lang w:val="ro-RO" w:eastAsia="ru-RU"/>
        </w:rPr>
        <w:t>de cadre didactice.</w:t>
      </w:r>
      <w:r w:rsidRPr="000E495F">
        <w:rPr>
          <w:rFonts w:ascii="Times New Roman" w:eastAsia="Calibri" w:hAnsi="Times New Roman" w:cs="Times New Roman"/>
          <w:b/>
          <w:bCs/>
          <w:sz w:val="28"/>
          <w:szCs w:val="28"/>
          <w:lang w:val="ro-RO" w:eastAsia="ru-RU"/>
        </w:rPr>
        <w:t xml:space="preserve"> </w:t>
      </w:r>
      <w:r w:rsidRPr="000E495F">
        <w:rPr>
          <w:rFonts w:ascii="Times New Roman" w:eastAsia="Calibri" w:hAnsi="Times New Roman" w:cs="Times New Roman"/>
          <w:sz w:val="28"/>
          <w:szCs w:val="28"/>
          <w:lang w:val="ro-RO"/>
        </w:rPr>
        <w:t xml:space="preserve">În scopul realizării </w:t>
      </w:r>
      <w:r w:rsidRPr="000E495F">
        <w:rPr>
          <w:rFonts w:ascii="Times New Roman" w:eastAsia="Calibri" w:hAnsi="Times New Roman" w:cs="Times New Roman"/>
          <w:i/>
          <w:sz w:val="28"/>
          <w:szCs w:val="28"/>
          <w:lang w:val="ro-RO"/>
        </w:rPr>
        <w:t xml:space="preserve">Proiectului Implementarea  standardelor de calitate,  </w:t>
      </w:r>
      <w:r w:rsidRPr="000E495F">
        <w:rPr>
          <w:rFonts w:ascii="Times New Roman" w:eastAsia="Calibri" w:hAnsi="Times New Roman" w:cs="Times New Roman"/>
          <w:sz w:val="28"/>
          <w:szCs w:val="28"/>
          <w:lang w:val="ro-RO"/>
        </w:rPr>
        <w:t>au  fost organizate  la  Institutul de Ştiinţe ale Educaţiei, cu susţinerea UNICEF Moldova, stagii de formare  a 47 cadre manageriale, iar în cadrul Centrului de formare Cahul, USC B.P.Hasdeu, au  fost instruiți  177 cadre didactice.</w:t>
      </w:r>
    </w:p>
    <w:p w:rsidR="00E01031" w:rsidRPr="000E495F" w:rsidRDefault="00E01031" w:rsidP="00E01031">
      <w:pPr>
        <w:spacing w:after="0" w:line="240" w:lineRule="auto"/>
        <w:ind w:firstLine="708"/>
        <w:jc w:val="both"/>
        <w:rPr>
          <w:rFonts w:ascii="Times New Roman" w:eastAsia="Calibri" w:hAnsi="Times New Roman" w:cs="Times New Roman"/>
          <w:sz w:val="28"/>
          <w:szCs w:val="28"/>
          <w:lang w:val="ro-RO"/>
        </w:rPr>
      </w:pPr>
      <w:r w:rsidRPr="000E495F">
        <w:rPr>
          <w:rFonts w:ascii="Times New Roman" w:eastAsia="Calibri" w:hAnsi="Times New Roman" w:cs="Times New Roman"/>
          <w:sz w:val="28"/>
          <w:szCs w:val="28"/>
          <w:lang w:val="ro-RO"/>
        </w:rPr>
        <w:t xml:space="preserve">Pe parcursul vacanţei de vară au beneficiat  de stagii  de formare 49  învăţători , pentru clasa I care au fost orientați spre implementarea metodologiei  de evaluare criterială prin descriptori în învăţămîntul primar. O experienta inedită  ne-a fost  oferita de Parteneriatul educațional cu CCD și ISJ Buzau, Romania, demonstrat și  prin participarea activă a colegilor noștri buzoieni la lucrările conferinței pedagogilor din august 2016. Cursurile de formare profesională continuă, permanenta tendință a pedagogilor de a crește, de a progresa si nu numai, dă roadele așteptate. </w:t>
      </w:r>
    </w:p>
    <w:p w:rsidR="00E01031" w:rsidRPr="000E495F" w:rsidRDefault="00E01031" w:rsidP="00E01031">
      <w:pPr>
        <w:spacing w:after="0" w:line="240" w:lineRule="auto"/>
        <w:jc w:val="both"/>
        <w:rPr>
          <w:rFonts w:ascii="Times New Roman" w:eastAsia="Calibri" w:hAnsi="Times New Roman" w:cs="Times New Roman"/>
          <w:b/>
          <w:sz w:val="28"/>
          <w:szCs w:val="28"/>
          <w:lang w:val="ro-RO"/>
        </w:rPr>
      </w:pPr>
    </w:p>
    <w:p w:rsidR="00E01031" w:rsidRPr="000E495F" w:rsidRDefault="00E01031" w:rsidP="00E01031">
      <w:pPr>
        <w:spacing w:after="0" w:line="240" w:lineRule="auto"/>
        <w:ind w:firstLine="708"/>
        <w:jc w:val="both"/>
        <w:rPr>
          <w:rFonts w:ascii="Times New Roman" w:eastAsia="Calibri" w:hAnsi="Times New Roman" w:cs="Times New Roman"/>
          <w:b/>
          <w:sz w:val="28"/>
          <w:szCs w:val="28"/>
          <w:lang w:val="ro-RO"/>
        </w:rPr>
      </w:pPr>
      <w:r w:rsidRPr="000E495F">
        <w:rPr>
          <w:rFonts w:ascii="Times New Roman" w:eastAsia="Calibri" w:hAnsi="Times New Roman" w:cs="Times New Roman"/>
          <w:b/>
          <w:sz w:val="28"/>
          <w:szCs w:val="28"/>
          <w:lang w:val="ro-RO"/>
        </w:rPr>
        <w:t>În cadrul Concursului Republican Pedagogul Anului - 2016 am avut  următorii participanți:</w:t>
      </w:r>
    </w:p>
    <w:p w:rsidR="00E01031" w:rsidRPr="000E495F" w:rsidRDefault="00E01031" w:rsidP="00E01031">
      <w:pPr>
        <w:numPr>
          <w:ilvl w:val="0"/>
          <w:numId w:val="12"/>
        </w:numPr>
        <w:spacing w:after="0" w:line="240" w:lineRule="auto"/>
        <w:rPr>
          <w:rFonts w:ascii="Times New Roman" w:eastAsia="Calibri" w:hAnsi="Times New Roman" w:cs="Times New Roman"/>
          <w:sz w:val="28"/>
          <w:szCs w:val="24"/>
          <w:lang w:val="ro-RO"/>
        </w:rPr>
      </w:pPr>
      <w:r w:rsidRPr="000E495F">
        <w:rPr>
          <w:rFonts w:ascii="Times New Roman" w:eastAsia="Calibri" w:hAnsi="Times New Roman" w:cs="Times New Roman"/>
          <w:sz w:val="28"/>
          <w:szCs w:val="24"/>
          <w:lang w:val="ro-RO"/>
        </w:rPr>
        <w:t>Ereomenco Silvia, Gimn. ”Mircea cel Bătrîn”, s. Trifești</w:t>
      </w:r>
    </w:p>
    <w:p w:rsidR="00E01031" w:rsidRPr="000E495F" w:rsidRDefault="00E01031" w:rsidP="00E01031">
      <w:pPr>
        <w:numPr>
          <w:ilvl w:val="0"/>
          <w:numId w:val="12"/>
        </w:numPr>
        <w:spacing w:after="0" w:line="240" w:lineRule="auto"/>
        <w:rPr>
          <w:rFonts w:ascii="Times New Roman" w:eastAsia="Calibri" w:hAnsi="Times New Roman" w:cs="Times New Roman"/>
          <w:sz w:val="28"/>
          <w:szCs w:val="24"/>
          <w:lang w:val="ro-RO"/>
        </w:rPr>
      </w:pPr>
      <w:r w:rsidRPr="000E495F">
        <w:rPr>
          <w:rFonts w:ascii="Times New Roman" w:eastAsia="Calibri" w:hAnsi="Times New Roman" w:cs="Times New Roman"/>
          <w:sz w:val="28"/>
          <w:szCs w:val="24"/>
          <w:lang w:val="ro-RO"/>
        </w:rPr>
        <w:t xml:space="preserve">Trifan Zinaida, Gimn. ”Cîșlița Prut”, s. Cîșlița Prut    </w:t>
      </w:r>
    </w:p>
    <w:p w:rsidR="00E01031" w:rsidRPr="000E495F" w:rsidRDefault="00E01031" w:rsidP="00E01031">
      <w:pPr>
        <w:spacing w:after="0" w:line="240" w:lineRule="auto"/>
        <w:ind w:left="720"/>
        <w:rPr>
          <w:rFonts w:ascii="Times New Roman" w:eastAsia="Calibri" w:hAnsi="Times New Roman" w:cs="Times New Roman"/>
          <w:sz w:val="28"/>
          <w:szCs w:val="24"/>
          <w:lang w:val="ro-RO"/>
        </w:rPr>
      </w:pPr>
    </w:p>
    <w:p w:rsidR="00E01031" w:rsidRPr="000E495F" w:rsidRDefault="00E01031" w:rsidP="00E01031">
      <w:pPr>
        <w:spacing w:after="0" w:line="240" w:lineRule="auto"/>
        <w:jc w:val="both"/>
        <w:rPr>
          <w:rFonts w:ascii="Times New Roman" w:eastAsia="Calibri" w:hAnsi="Times New Roman" w:cs="Times New Roman"/>
          <w:b/>
          <w:sz w:val="28"/>
          <w:szCs w:val="28"/>
          <w:lang w:val="ro-RO" w:eastAsia="ru-RU"/>
        </w:rPr>
      </w:pPr>
      <w:r w:rsidRPr="000E495F">
        <w:rPr>
          <w:rFonts w:ascii="Times New Roman" w:eastAsia="Calibri" w:hAnsi="Times New Roman" w:cs="Times New Roman"/>
          <w:b/>
          <w:sz w:val="28"/>
          <w:szCs w:val="28"/>
          <w:lang w:val="ro-RO"/>
        </w:rPr>
        <w:t xml:space="preserve">  </w:t>
      </w:r>
      <w:r w:rsidRPr="000E495F">
        <w:rPr>
          <w:rFonts w:ascii="Times New Roman" w:eastAsia="Calibri" w:hAnsi="Times New Roman" w:cs="Times New Roman"/>
          <w:b/>
          <w:sz w:val="28"/>
          <w:szCs w:val="28"/>
          <w:lang w:val="ro-RO" w:eastAsia="ru-RU"/>
        </w:rPr>
        <w:t xml:space="preserve">Profesionalism inalt demonstrează   cadrele didactice  și manageriale : </w:t>
      </w:r>
    </w:p>
    <w:p w:rsidR="00E01031" w:rsidRPr="000E495F" w:rsidRDefault="00E01031" w:rsidP="00E01031">
      <w:pPr>
        <w:spacing w:after="0" w:line="240" w:lineRule="auto"/>
        <w:jc w:val="both"/>
        <w:rPr>
          <w:rFonts w:ascii="Times New Roman" w:eastAsia="Calibri" w:hAnsi="Times New Roman" w:cs="Times New Roman"/>
          <w:sz w:val="28"/>
          <w:szCs w:val="28"/>
          <w:lang w:val="ro-RO" w:eastAsia="ru-RU"/>
        </w:rPr>
      </w:pPr>
      <w:r w:rsidRPr="000E495F">
        <w:rPr>
          <w:rFonts w:ascii="Times New Roman" w:eastAsia="Calibri" w:hAnsi="Times New Roman" w:cs="Times New Roman"/>
          <w:sz w:val="28"/>
          <w:szCs w:val="28"/>
          <w:lang w:val="ro-RO" w:eastAsia="ru-RU"/>
        </w:rPr>
        <w:t xml:space="preserve">Alexandrova Tatiana – prof  l. rom. Gimn ”Găvănoasa”, Onuță Valentina – prof. l. rom. LT ”P. Rumeanțev”; Zelenco Petru – prof. istorie, LT ” A I Cuza”; Litvinenco Vladimir – prof. fizică, LT ”Dm. Cantemir”; Olteanu Oleg – prof. ed. Civică, LT Crihana Veche; Cheorghiu Larisa – prof ed. muzicală, LT ”D. Cantemir”; Apăreci Petru – prof. ed. Fizică. LT Giurgiulești; Velceva Tatiana – prof de l. rusă, LT ”D. Cantemir”; Bocicovari Maria – prof. l. rusă, gimnaziul Roșu; Popa Maria – bibliotecar școlar, LT Crihana Veche; Ivancioglo Galina – învăț. Gimn. Burlacu; Andronic Nadejda – învăț. LT Brînza; Manolache Angela - învăț. , LT ”M. Eminescu” Cahul; Ujacov Angela – învăț. LT ”P. Rumeanțev”; Gaisan Maria – prof. chimie, LT Brînza; Sicrii Natalia – prof. biologie, LT ”P. Rumeanțev”; Ungureanu Maria – prof. matematică, LT ”M. Eminescu”; Manole Nadejda – prof. geografie LT ”I. Creangă”; Mocanu Lidia – prof. L. franc., LT Colibași; Conzalaeva Maria – prof. l. engl., LT ”D. Cantemir”; Zavati Natalia – cond. Muz. Creșa grădiniță nr. 9 or. Cahul; Cuzmițcaia Ana – metodist preșcolar, grăd. Nr. 2 or. Cahul; Donea Ecaterina – manager preșcolar;   Gîrneț Fiodora – dir. </w:t>
      </w:r>
      <w:r w:rsidRPr="000E495F">
        <w:rPr>
          <w:rFonts w:ascii="Times New Roman" w:eastAsia="Calibri" w:hAnsi="Times New Roman" w:cs="Times New Roman"/>
          <w:sz w:val="28"/>
          <w:szCs w:val="28"/>
          <w:lang w:val="ro-RO" w:eastAsia="ru-RU"/>
        </w:rPr>
        <w:lastRenderedPageBreak/>
        <w:t>adj. instruire gimn. Andrușul de Jos; Marin Inga - dir. adj. instruire LT ”Ioan Vodă”,  Olteanu Ala - dir. adj. instruire LT ”M. Eminescu”; Marcu Alexandra – dir. adj. educație LT ”I. Creangă”; Manoli Zinaida, director Creșa-Grădinița Nr.1 s.Burlacu, Rotaru Olga, director Creșa-Grădinița Nr.2. Staucean Feodora, director,s. Burlacu, Todos Natalia, director Creșa-Grădinița s, Cucoara.</w:t>
      </w:r>
    </w:p>
    <w:p w:rsidR="00E01031" w:rsidRPr="000E495F" w:rsidRDefault="00E01031" w:rsidP="00E01031">
      <w:pPr>
        <w:spacing w:after="0" w:line="240" w:lineRule="auto"/>
        <w:jc w:val="both"/>
        <w:rPr>
          <w:rFonts w:ascii="Times New Roman" w:eastAsia="Calibri" w:hAnsi="Times New Roman" w:cs="Times New Roman"/>
          <w:sz w:val="28"/>
          <w:szCs w:val="28"/>
          <w:lang w:val="ro-RO" w:eastAsia="ru-RU"/>
        </w:rPr>
      </w:pPr>
      <w:r w:rsidRPr="000E495F">
        <w:rPr>
          <w:rFonts w:ascii="Times New Roman" w:eastAsia="Calibri" w:hAnsi="Times New Roman" w:cs="Times New Roman"/>
          <w:sz w:val="28"/>
          <w:szCs w:val="28"/>
          <w:lang w:val="ro-RO" w:eastAsia="ru-RU"/>
        </w:rPr>
        <w:t>Problemele și dificultățile care există la nivel de sistem educațional:</w:t>
      </w:r>
    </w:p>
    <w:p w:rsidR="00E01031" w:rsidRPr="000E495F" w:rsidRDefault="00E01031" w:rsidP="00E01031">
      <w:pPr>
        <w:spacing w:after="0" w:line="240" w:lineRule="auto"/>
        <w:jc w:val="both"/>
        <w:rPr>
          <w:rFonts w:ascii="Times New Roman" w:eastAsia="Calibri" w:hAnsi="Times New Roman" w:cs="Times New Roman"/>
          <w:sz w:val="28"/>
          <w:szCs w:val="28"/>
          <w:lang w:val="ro-RO" w:eastAsia="ru-RU"/>
        </w:rPr>
      </w:pPr>
      <w:r w:rsidRPr="000E495F">
        <w:rPr>
          <w:rFonts w:ascii="Times New Roman" w:eastAsia="Calibri" w:hAnsi="Times New Roman" w:cs="Times New Roman"/>
          <w:sz w:val="28"/>
          <w:szCs w:val="28"/>
          <w:lang w:val="ro-RO" w:eastAsia="ru-RU"/>
        </w:rPr>
        <w:t>*Asigurarea instituțiilor de învățămînt general cu cadre didactice calificate</w:t>
      </w:r>
    </w:p>
    <w:p w:rsidR="00E01031" w:rsidRPr="000E495F" w:rsidRDefault="00E01031" w:rsidP="00E01031">
      <w:pPr>
        <w:spacing w:after="0" w:line="240" w:lineRule="auto"/>
        <w:jc w:val="both"/>
        <w:rPr>
          <w:rFonts w:ascii="Times New Roman" w:eastAsia="Calibri" w:hAnsi="Times New Roman" w:cs="Times New Roman"/>
          <w:sz w:val="28"/>
          <w:szCs w:val="28"/>
          <w:lang w:val="ro-RO" w:eastAsia="ru-RU"/>
        </w:rPr>
      </w:pPr>
      <w:r w:rsidRPr="000E495F">
        <w:rPr>
          <w:rFonts w:ascii="Times New Roman" w:eastAsia="Calibri" w:hAnsi="Times New Roman" w:cs="Times New Roman"/>
          <w:sz w:val="28"/>
          <w:szCs w:val="28"/>
          <w:lang w:val="ro-RO" w:eastAsia="ru-RU"/>
        </w:rPr>
        <w:t>*Optimizarea rețelei școlare și extinderea ariei școlilor de circumscripție</w:t>
      </w:r>
    </w:p>
    <w:p w:rsidR="00EE4E9F" w:rsidRPr="000E495F" w:rsidRDefault="00624311" w:rsidP="00E01031">
      <w:pPr>
        <w:spacing w:after="0" w:line="240" w:lineRule="auto"/>
        <w:jc w:val="both"/>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*Ac</w:t>
      </w:r>
      <w:r w:rsidR="00EE4E9F" w:rsidRPr="000E495F">
        <w:rPr>
          <w:rFonts w:ascii="Times New Roman" w:eastAsia="Calibri" w:hAnsi="Times New Roman" w:cs="Times New Roman"/>
          <w:sz w:val="28"/>
          <w:szCs w:val="28"/>
          <w:lang w:val="ro-RO" w:eastAsia="ru-RU"/>
        </w:rPr>
        <w:t>cesul elevilor la o școală prietenoasă copilului prin asigurarea bazei tehnico –materiale și didactice conform standardelor învățămîntului contemporan</w:t>
      </w:r>
    </w:p>
    <w:p w:rsidR="00EE4E9F" w:rsidRPr="000E495F" w:rsidRDefault="00EE4E9F" w:rsidP="00E01031">
      <w:pPr>
        <w:spacing w:after="0" w:line="240" w:lineRule="auto"/>
        <w:jc w:val="both"/>
        <w:rPr>
          <w:rFonts w:ascii="Times New Roman" w:eastAsia="Calibri" w:hAnsi="Times New Roman" w:cs="Times New Roman"/>
          <w:sz w:val="28"/>
          <w:szCs w:val="28"/>
          <w:lang w:val="ro-RO" w:eastAsia="ru-RU"/>
        </w:rPr>
      </w:pPr>
      <w:r w:rsidRPr="000E495F">
        <w:rPr>
          <w:rFonts w:ascii="Times New Roman" w:eastAsia="Calibri" w:hAnsi="Times New Roman" w:cs="Times New Roman"/>
          <w:sz w:val="28"/>
          <w:szCs w:val="28"/>
          <w:lang w:val="ro-RO" w:eastAsia="ru-RU"/>
        </w:rPr>
        <w:t>*Dezvoltarea parteneriatului dintre instituții</w:t>
      </w:r>
      <w:r w:rsidR="000E495F">
        <w:rPr>
          <w:rFonts w:ascii="Times New Roman" w:eastAsia="Calibri" w:hAnsi="Times New Roman" w:cs="Times New Roman"/>
          <w:sz w:val="28"/>
          <w:szCs w:val="28"/>
          <w:lang w:val="ro-RO" w:eastAsia="ru-RU"/>
        </w:rPr>
        <w:t>le de învățămînt general și APL</w:t>
      </w:r>
      <w:r w:rsidRPr="000E495F">
        <w:rPr>
          <w:rFonts w:ascii="Times New Roman" w:eastAsia="Calibri" w:hAnsi="Times New Roman" w:cs="Times New Roman"/>
          <w:sz w:val="28"/>
          <w:szCs w:val="28"/>
          <w:lang w:val="ro-RO" w:eastAsia="ru-RU"/>
        </w:rPr>
        <w:t>, societatea civilă și comunitate.</w:t>
      </w:r>
    </w:p>
    <w:p w:rsidR="00E01031" w:rsidRPr="000E495F" w:rsidRDefault="00E01031" w:rsidP="00E01031">
      <w:pPr>
        <w:spacing w:after="0" w:line="240" w:lineRule="auto"/>
        <w:jc w:val="both"/>
        <w:rPr>
          <w:rFonts w:ascii="Times New Roman" w:eastAsia="Calibri" w:hAnsi="Times New Roman" w:cs="Times New Roman"/>
          <w:sz w:val="28"/>
          <w:szCs w:val="28"/>
          <w:lang w:val="ro-RO" w:eastAsia="ru-RU"/>
        </w:rPr>
      </w:pPr>
    </w:p>
    <w:p w:rsidR="00EE4E9F" w:rsidRPr="000E495F" w:rsidRDefault="00EE4E9F" w:rsidP="00E01031">
      <w:pPr>
        <w:spacing w:after="0" w:line="240" w:lineRule="auto"/>
        <w:jc w:val="both"/>
        <w:rPr>
          <w:rFonts w:ascii="Times New Roman" w:eastAsia="Calibri" w:hAnsi="Times New Roman" w:cs="Times New Roman"/>
          <w:sz w:val="28"/>
          <w:szCs w:val="28"/>
          <w:lang w:val="ro-RO" w:eastAsia="ru-RU"/>
        </w:rPr>
      </w:pPr>
      <w:bookmarkStart w:id="0" w:name="_GoBack"/>
      <w:bookmarkEnd w:id="0"/>
    </w:p>
    <w:p w:rsidR="00EE4E9F" w:rsidRPr="004720E3" w:rsidRDefault="004720E3" w:rsidP="00E01031">
      <w:pPr>
        <w:spacing w:after="0" w:line="240" w:lineRule="auto"/>
        <w:jc w:val="both"/>
        <w:rPr>
          <w:rFonts w:ascii="Times New Roman" w:eastAsia="Calibri" w:hAnsi="Times New Roman" w:cs="Times New Roman"/>
          <w:b/>
          <w:sz w:val="28"/>
          <w:szCs w:val="28"/>
          <w:lang w:val="ro-RO" w:eastAsia="ru-RU"/>
        </w:rPr>
      </w:pPr>
      <w:r w:rsidRPr="004720E3">
        <w:rPr>
          <w:rFonts w:ascii="Times New Roman" w:eastAsia="Calibri" w:hAnsi="Times New Roman" w:cs="Times New Roman"/>
          <w:b/>
          <w:sz w:val="28"/>
          <w:szCs w:val="28"/>
          <w:lang w:val="ro-RO" w:eastAsia="ru-RU"/>
        </w:rPr>
        <w:t>Avram MICINSCHI</w:t>
      </w:r>
      <w:r>
        <w:rPr>
          <w:rFonts w:ascii="Times New Roman" w:eastAsia="Calibri" w:hAnsi="Times New Roman" w:cs="Times New Roman"/>
          <w:b/>
          <w:sz w:val="28"/>
          <w:szCs w:val="28"/>
          <w:lang w:val="ro-RO" w:eastAsia="ru-RU"/>
        </w:rPr>
        <w:t>,</w:t>
      </w:r>
    </w:p>
    <w:p w:rsidR="00EE4E9F" w:rsidRPr="004720E3" w:rsidRDefault="00EE4E9F" w:rsidP="00E01031">
      <w:pPr>
        <w:spacing w:after="0" w:line="240" w:lineRule="auto"/>
        <w:jc w:val="both"/>
        <w:rPr>
          <w:rFonts w:ascii="Times New Roman" w:eastAsia="Calibri" w:hAnsi="Times New Roman" w:cs="Times New Roman"/>
          <w:b/>
          <w:sz w:val="28"/>
          <w:szCs w:val="28"/>
          <w:lang w:val="ro-RO" w:eastAsia="ru-RU"/>
        </w:rPr>
      </w:pPr>
      <w:r w:rsidRPr="004720E3">
        <w:rPr>
          <w:rFonts w:ascii="Times New Roman" w:eastAsia="Calibri" w:hAnsi="Times New Roman" w:cs="Times New Roman"/>
          <w:b/>
          <w:sz w:val="28"/>
          <w:szCs w:val="28"/>
          <w:lang w:val="ro-RO" w:eastAsia="ru-RU"/>
        </w:rPr>
        <w:t>Șef D</w:t>
      </w:r>
      <w:r w:rsidR="002734CA">
        <w:rPr>
          <w:rFonts w:ascii="Times New Roman" w:eastAsia="Calibri" w:hAnsi="Times New Roman" w:cs="Times New Roman"/>
          <w:b/>
          <w:sz w:val="28"/>
          <w:szCs w:val="28"/>
          <w:lang w:val="ro-RO" w:eastAsia="ru-RU"/>
        </w:rPr>
        <w:t xml:space="preserve">irecția </w:t>
      </w:r>
      <w:r w:rsidRPr="004720E3">
        <w:rPr>
          <w:rFonts w:ascii="Times New Roman" w:eastAsia="Calibri" w:hAnsi="Times New Roman" w:cs="Times New Roman"/>
          <w:b/>
          <w:sz w:val="28"/>
          <w:szCs w:val="28"/>
          <w:lang w:val="ro-RO" w:eastAsia="ru-RU"/>
        </w:rPr>
        <w:t>G</w:t>
      </w:r>
      <w:r w:rsidR="002734CA">
        <w:rPr>
          <w:rFonts w:ascii="Times New Roman" w:eastAsia="Calibri" w:hAnsi="Times New Roman" w:cs="Times New Roman"/>
          <w:b/>
          <w:sz w:val="28"/>
          <w:szCs w:val="28"/>
          <w:lang w:val="ro-RO" w:eastAsia="ru-RU"/>
        </w:rPr>
        <w:t xml:space="preserve">enerală </w:t>
      </w:r>
      <w:r w:rsidRPr="004720E3">
        <w:rPr>
          <w:rFonts w:ascii="Times New Roman" w:eastAsia="Calibri" w:hAnsi="Times New Roman" w:cs="Times New Roman"/>
          <w:b/>
          <w:sz w:val="28"/>
          <w:szCs w:val="28"/>
          <w:lang w:val="ro-RO" w:eastAsia="ru-RU"/>
        </w:rPr>
        <w:t>Î</w:t>
      </w:r>
      <w:r w:rsidR="002734CA">
        <w:rPr>
          <w:rFonts w:ascii="Times New Roman" w:eastAsia="Calibri" w:hAnsi="Times New Roman" w:cs="Times New Roman"/>
          <w:b/>
          <w:sz w:val="28"/>
          <w:szCs w:val="28"/>
          <w:lang w:val="ro-RO" w:eastAsia="ru-RU"/>
        </w:rPr>
        <w:t>nvățămînt</w:t>
      </w:r>
      <w:r w:rsidRPr="004720E3">
        <w:rPr>
          <w:rFonts w:ascii="Times New Roman" w:eastAsia="Calibri" w:hAnsi="Times New Roman" w:cs="Times New Roman"/>
          <w:b/>
          <w:sz w:val="28"/>
          <w:szCs w:val="28"/>
          <w:lang w:val="ro-RO" w:eastAsia="ru-RU"/>
        </w:rPr>
        <w:t xml:space="preserve"> Cahul    </w:t>
      </w:r>
    </w:p>
    <w:p w:rsidR="00E01031" w:rsidRPr="000E495F" w:rsidRDefault="00E01031" w:rsidP="00E01031">
      <w:pPr>
        <w:spacing w:after="0" w:line="240" w:lineRule="auto"/>
        <w:jc w:val="center"/>
        <w:rPr>
          <w:rFonts w:ascii="Times New Roman" w:eastAsia="Times New Roman" w:hAnsi="Times New Roman" w:cs="Times New Roman"/>
          <w:b/>
          <w:i/>
          <w:sz w:val="32"/>
          <w:szCs w:val="28"/>
          <w:lang w:val="fr-FR" w:eastAsia="ru-RU"/>
        </w:rPr>
      </w:pPr>
    </w:p>
    <w:p w:rsidR="00E01031" w:rsidRPr="000E495F" w:rsidRDefault="00E01031" w:rsidP="00E01031">
      <w:pPr>
        <w:spacing w:after="0" w:line="240" w:lineRule="auto"/>
        <w:jc w:val="center"/>
        <w:rPr>
          <w:rFonts w:ascii="Times New Roman" w:eastAsia="Times New Roman" w:hAnsi="Times New Roman" w:cs="Times New Roman"/>
          <w:b/>
          <w:i/>
          <w:sz w:val="32"/>
          <w:szCs w:val="28"/>
          <w:lang w:val="fr-FR" w:eastAsia="ru-RU"/>
        </w:rPr>
      </w:pPr>
    </w:p>
    <w:p w:rsidR="00E01031" w:rsidRPr="000E495F" w:rsidRDefault="00E01031" w:rsidP="00E01031">
      <w:pPr>
        <w:spacing w:after="0" w:line="240" w:lineRule="auto"/>
        <w:jc w:val="center"/>
        <w:rPr>
          <w:rFonts w:ascii="Times New Roman" w:eastAsia="Times New Roman" w:hAnsi="Times New Roman" w:cs="Times New Roman"/>
          <w:b/>
          <w:i/>
          <w:sz w:val="32"/>
          <w:szCs w:val="28"/>
          <w:lang w:val="fr-FR" w:eastAsia="ru-RU"/>
        </w:rPr>
      </w:pPr>
    </w:p>
    <w:p w:rsidR="00E01031" w:rsidRPr="000E495F" w:rsidRDefault="00E01031" w:rsidP="00E01031">
      <w:pPr>
        <w:spacing w:after="0" w:line="240" w:lineRule="auto"/>
        <w:jc w:val="center"/>
        <w:rPr>
          <w:rFonts w:ascii="Times New Roman" w:eastAsia="Times New Roman" w:hAnsi="Times New Roman" w:cs="Times New Roman"/>
          <w:b/>
          <w:i/>
          <w:sz w:val="32"/>
          <w:szCs w:val="28"/>
          <w:lang w:val="fr-FR" w:eastAsia="ru-RU"/>
        </w:rPr>
      </w:pPr>
    </w:p>
    <w:p w:rsidR="00E01031" w:rsidRPr="000E495F" w:rsidRDefault="00E01031" w:rsidP="00E01031">
      <w:pPr>
        <w:spacing w:after="0" w:line="240" w:lineRule="auto"/>
        <w:jc w:val="center"/>
        <w:rPr>
          <w:rFonts w:ascii="Times New Roman" w:eastAsia="Times New Roman" w:hAnsi="Times New Roman" w:cs="Times New Roman"/>
          <w:b/>
          <w:i/>
          <w:sz w:val="32"/>
          <w:szCs w:val="28"/>
          <w:lang w:val="fr-FR" w:eastAsia="ru-RU"/>
        </w:rPr>
      </w:pPr>
    </w:p>
    <w:p w:rsidR="00045531" w:rsidRPr="000E495F" w:rsidRDefault="00045531">
      <w:pPr>
        <w:rPr>
          <w:rFonts w:ascii="Times New Roman" w:hAnsi="Times New Roman" w:cs="Times New Roman"/>
          <w:lang w:val="fr-FR"/>
        </w:rPr>
      </w:pPr>
    </w:p>
    <w:sectPr w:rsidR="00045531" w:rsidRPr="000E495F" w:rsidSect="000E495F">
      <w:footerReference w:type="default" r:id="rId7"/>
      <w:pgSz w:w="12240" w:h="15840"/>
      <w:pgMar w:top="851" w:right="1440" w:bottom="1440" w:left="1440" w:header="624"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B8B" w:rsidRDefault="006C7B8B" w:rsidP="000E495F">
      <w:pPr>
        <w:spacing w:after="0" w:line="240" w:lineRule="auto"/>
      </w:pPr>
      <w:r>
        <w:separator/>
      </w:r>
    </w:p>
  </w:endnote>
  <w:endnote w:type="continuationSeparator" w:id="0">
    <w:p w:rsidR="006C7B8B" w:rsidRDefault="006C7B8B" w:rsidP="000E4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1236"/>
      <w:docPartObj>
        <w:docPartGallery w:val="Page Numbers (Bottom of Page)"/>
        <w:docPartUnique/>
      </w:docPartObj>
    </w:sdtPr>
    <w:sdtContent>
      <w:p w:rsidR="000E495F" w:rsidRDefault="003F5801">
        <w:pPr>
          <w:pStyle w:val="Subsol"/>
          <w:jc w:val="right"/>
        </w:pPr>
        <w:fldSimple w:instr=" PAGE   \* MERGEFORMAT ">
          <w:r w:rsidR="00624311">
            <w:rPr>
              <w:noProof/>
            </w:rPr>
            <w:t>16</w:t>
          </w:r>
        </w:fldSimple>
      </w:p>
    </w:sdtContent>
  </w:sdt>
  <w:p w:rsidR="000E495F" w:rsidRDefault="000E495F">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B8B" w:rsidRDefault="006C7B8B" w:rsidP="000E495F">
      <w:pPr>
        <w:spacing w:after="0" w:line="240" w:lineRule="auto"/>
      </w:pPr>
      <w:r>
        <w:separator/>
      </w:r>
    </w:p>
  </w:footnote>
  <w:footnote w:type="continuationSeparator" w:id="0">
    <w:p w:rsidR="006C7B8B" w:rsidRDefault="006C7B8B" w:rsidP="000E49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EE08"/>
      </v:shape>
    </w:pict>
  </w:numPicBullet>
  <w:abstractNum w:abstractNumId="0">
    <w:nsid w:val="032F5634"/>
    <w:multiLevelType w:val="hybridMultilevel"/>
    <w:tmpl w:val="8EA00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A55CF"/>
    <w:multiLevelType w:val="hybridMultilevel"/>
    <w:tmpl w:val="602E59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208F4"/>
    <w:multiLevelType w:val="hybridMultilevel"/>
    <w:tmpl w:val="6BBC7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17158"/>
    <w:multiLevelType w:val="hybridMultilevel"/>
    <w:tmpl w:val="0EB6D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FA5DBE"/>
    <w:multiLevelType w:val="hybridMultilevel"/>
    <w:tmpl w:val="1CD45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273EE1"/>
    <w:multiLevelType w:val="hybridMultilevel"/>
    <w:tmpl w:val="1E68DD9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196B6515"/>
    <w:multiLevelType w:val="hybridMultilevel"/>
    <w:tmpl w:val="2286B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06F94"/>
    <w:multiLevelType w:val="hybridMultilevel"/>
    <w:tmpl w:val="85A81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F013D9"/>
    <w:multiLevelType w:val="hybridMultilevel"/>
    <w:tmpl w:val="55FCF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F50E6B"/>
    <w:multiLevelType w:val="hybridMultilevel"/>
    <w:tmpl w:val="B26C8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62025C"/>
    <w:multiLevelType w:val="hybridMultilevel"/>
    <w:tmpl w:val="EACAF90C"/>
    <w:lvl w:ilvl="0" w:tplc="57A26FC8">
      <w:start w:val="1"/>
      <w:numFmt w:val="lowerLetter"/>
      <w:lvlText w:val="%1)"/>
      <w:lvlJc w:val="left"/>
      <w:pPr>
        <w:ind w:left="735" w:hanging="375"/>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033C2E"/>
    <w:multiLevelType w:val="hybridMultilevel"/>
    <w:tmpl w:val="096605DA"/>
    <w:lvl w:ilvl="0" w:tplc="F9027E44">
      <w:start w:val="1"/>
      <w:numFmt w:val="decimal"/>
      <w:lvlText w:val="%1."/>
      <w:lvlJc w:val="left"/>
      <w:pPr>
        <w:ind w:left="644" w:hanging="360"/>
      </w:pPr>
      <w:rPr>
        <w:rFonts w:ascii="Times New Roman" w:hAnsi="Times New Roman" w:cs="Times New Roman" w:hint="default"/>
        <w:i/>
        <w:sz w:val="28"/>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ED07A0"/>
    <w:multiLevelType w:val="hybridMultilevel"/>
    <w:tmpl w:val="4F480D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3D5A17"/>
    <w:multiLevelType w:val="hybridMultilevel"/>
    <w:tmpl w:val="17323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FC1409"/>
    <w:multiLevelType w:val="hybridMultilevel"/>
    <w:tmpl w:val="D0922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7B364A"/>
    <w:multiLevelType w:val="hybridMultilevel"/>
    <w:tmpl w:val="9342F9D0"/>
    <w:lvl w:ilvl="0" w:tplc="8A08BCD4">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0"/>
  </w:num>
  <w:num w:numId="5">
    <w:abstractNumId w:val="12"/>
  </w:num>
  <w:num w:numId="6">
    <w:abstractNumId w:val="1"/>
  </w:num>
  <w:num w:numId="7">
    <w:abstractNumId w:val="11"/>
  </w:num>
  <w:num w:numId="8">
    <w:abstractNumId w:val="15"/>
  </w:num>
  <w:num w:numId="9">
    <w:abstractNumId w:val="3"/>
  </w:num>
  <w:num w:numId="10">
    <w:abstractNumId w:val="0"/>
  </w:num>
  <w:num w:numId="11">
    <w:abstractNumId w:val="4"/>
  </w:num>
  <w:num w:numId="12">
    <w:abstractNumId w:val="7"/>
  </w:num>
  <w:num w:numId="13">
    <w:abstractNumId w:val="8"/>
  </w:num>
  <w:num w:numId="14">
    <w:abstractNumId w:val="6"/>
  </w:num>
  <w:num w:numId="15">
    <w:abstractNumId w:val="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D42CE"/>
    <w:rsid w:val="00045531"/>
    <w:rsid w:val="000E495F"/>
    <w:rsid w:val="00185A36"/>
    <w:rsid w:val="001F3D7C"/>
    <w:rsid w:val="002734CA"/>
    <w:rsid w:val="003D42CE"/>
    <w:rsid w:val="003F5801"/>
    <w:rsid w:val="004720E3"/>
    <w:rsid w:val="00624311"/>
    <w:rsid w:val="006C7B8B"/>
    <w:rsid w:val="00B56C89"/>
    <w:rsid w:val="00E01031"/>
    <w:rsid w:val="00EE4E9F"/>
    <w:rsid w:val="00EF49DA"/>
    <w:rsid w:val="00FC6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9D"/>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0E495F"/>
    <w:pPr>
      <w:tabs>
        <w:tab w:val="center" w:pos="4677"/>
        <w:tab w:val="right" w:pos="9355"/>
      </w:tabs>
      <w:spacing w:after="0" w:line="240" w:lineRule="auto"/>
    </w:pPr>
  </w:style>
  <w:style w:type="character" w:customStyle="1" w:styleId="AntetCaracter">
    <w:name w:val="Antet Caracter"/>
    <w:basedOn w:val="Fontdeparagrafimplicit"/>
    <w:link w:val="Antet"/>
    <w:uiPriority w:val="99"/>
    <w:semiHidden/>
    <w:rsid w:val="000E495F"/>
  </w:style>
  <w:style w:type="paragraph" w:styleId="Subsol">
    <w:name w:val="footer"/>
    <w:basedOn w:val="Normal"/>
    <w:link w:val="SubsolCaracter"/>
    <w:uiPriority w:val="99"/>
    <w:unhideWhenUsed/>
    <w:rsid w:val="000E495F"/>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0E49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5805</Words>
  <Characters>33092</Characters>
  <Application>Microsoft Office Word</Application>
  <DocSecurity>0</DocSecurity>
  <Lines>275</Lines>
  <Paragraphs>77</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Dbaban</dc:creator>
  <cp:keywords/>
  <dc:description/>
  <cp:lastModifiedBy>CRC.1-2013</cp:lastModifiedBy>
  <cp:revision>7</cp:revision>
  <dcterms:created xsi:type="dcterms:W3CDTF">2017-02-01T12:43:00Z</dcterms:created>
  <dcterms:modified xsi:type="dcterms:W3CDTF">2017-02-15T09:41:00Z</dcterms:modified>
</cp:coreProperties>
</file>